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23B56E" w14:textId="77777777" w:rsidR="00EE4D29" w:rsidRPr="00FE6362" w:rsidRDefault="00EE4D29" w:rsidP="00EE4D29">
      <w:pPr>
        <w:jc w:val="both"/>
      </w:pPr>
      <w:r>
        <w:rPr>
          <w:rFonts w:cs="Times New Roman"/>
          <w:b/>
        </w:rPr>
        <w:t>TO: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 w:rsidR="00FE6362" w:rsidRPr="00FE6362">
        <w:rPr>
          <w:rFonts w:cs="Times New Roman"/>
        </w:rPr>
        <w:t>Ian Groetsch, Attorney</w:t>
      </w:r>
    </w:p>
    <w:p w14:paraId="78F412AD" w14:textId="77777777" w:rsidR="00EE4D29" w:rsidRPr="00FE6362" w:rsidRDefault="00FE6362" w:rsidP="00EE4D29">
      <w:pPr>
        <w:ind w:left="720" w:firstLine="720"/>
        <w:jc w:val="both"/>
        <w:rPr>
          <w:rFonts w:eastAsia="Calibri" w:cs="Times New Roman"/>
        </w:rPr>
      </w:pPr>
      <w:r w:rsidRPr="00FE6362">
        <w:rPr>
          <w:rFonts w:cs="Times New Roman"/>
        </w:rPr>
        <w:t>Legal Division</w:t>
      </w:r>
    </w:p>
    <w:p w14:paraId="467D6F42" w14:textId="77777777" w:rsidR="00EE4D29" w:rsidRPr="00FE6362" w:rsidRDefault="00EE4D29" w:rsidP="00EE4D29">
      <w:pPr>
        <w:tabs>
          <w:tab w:val="left" w:pos="1440"/>
        </w:tabs>
        <w:jc w:val="both"/>
        <w:rPr>
          <w:rFonts w:cs="Times New Roman"/>
        </w:rPr>
      </w:pPr>
    </w:p>
    <w:p w14:paraId="55220CEB" w14:textId="77777777" w:rsidR="00EE4D29" w:rsidRPr="00FE6362" w:rsidRDefault="00EE4D29" w:rsidP="00EE4D29">
      <w:pPr>
        <w:jc w:val="both"/>
        <w:rPr>
          <w:b/>
          <w:bCs/>
        </w:rPr>
      </w:pPr>
      <w:r w:rsidRPr="00FE6362">
        <w:rPr>
          <w:rFonts w:cs="Times New Roman"/>
          <w:b/>
        </w:rPr>
        <w:t>FROM:</w:t>
      </w:r>
      <w:r w:rsidRPr="00FE6362">
        <w:rPr>
          <w:rFonts w:cs="Times New Roman"/>
          <w:b/>
        </w:rPr>
        <w:tab/>
      </w:r>
      <w:r w:rsidR="00FE6362" w:rsidRPr="00FE6362">
        <w:rPr>
          <w:rFonts w:cs="Times New Roman"/>
          <w:bCs/>
        </w:rPr>
        <w:t>Emily Sears,</w:t>
      </w:r>
      <w:r w:rsidRPr="00FE6362">
        <w:t xml:space="preserve"> </w:t>
      </w:r>
      <w:bookmarkStart w:id="0" w:name="_Hlk61339093"/>
      <w:r w:rsidRPr="00FE6362">
        <w:t>Financial Analyst</w:t>
      </w:r>
    </w:p>
    <w:bookmarkEnd w:id="0"/>
    <w:p w14:paraId="16567A53" w14:textId="77777777" w:rsidR="00EE4D29" w:rsidRPr="00FE6362" w:rsidRDefault="00EE4D29" w:rsidP="00EE4D29">
      <w:pPr>
        <w:ind w:left="1440"/>
        <w:jc w:val="both"/>
        <w:rPr>
          <w:rFonts w:cs="Times New Roman"/>
        </w:rPr>
      </w:pPr>
      <w:r w:rsidRPr="00FE6362">
        <w:rPr>
          <w:rFonts w:cs="Times New Roman"/>
        </w:rPr>
        <w:t>Rate Regulation Division</w:t>
      </w:r>
    </w:p>
    <w:p w14:paraId="0E9F8BA9" w14:textId="77777777" w:rsidR="00EE4D29" w:rsidRPr="00FE6362" w:rsidRDefault="00EE4D29" w:rsidP="00EE4D29">
      <w:pPr>
        <w:tabs>
          <w:tab w:val="left" w:pos="1170"/>
        </w:tabs>
        <w:jc w:val="both"/>
        <w:outlineLvl w:val="0"/>
        <w:rPr>
          <w:rFonts w:eastAsia="Calibri" w:cs="Times New Roman"/>
        </w:rPr>
      </w:pPr>
    </w:p>
    <w:p w14:paraId="19BD8D24" w14:textId="77777777" w:rsidR="00EE4D29" w:rsidRPr="00FE6362" w:rsidRDefault="00EE4D29" w:rsidP="00EE4D29">
      <w:pPr>
        <w:tabs>
          <w:tab w:val="left" w:pos="1170"/>
        </w:tabs>
        <w:jc w:val="both"/>
        <w:rPr>
          <w:rFonts w:cs="Times New Roman"/>
          <w:bCs/>
        </w:rPr>
      </w:pPr>
      <w:r w:rsidRPr="00FE6362">
        <w:rPr>
          <w:rFonts w:cs="Times New Roman"/>
          <w:b/>
        </w:rPr>
        <w:t>DATE:</w:t>
      </w:r>
      <w:r w:rsidRPr="00FE6362">
        <w:rPr>
          <w:rFonts w:cs="Times New Roman"/>
          <w:b/>
        </w:rPr>
        <w:tab/>
      </w:r>
      <w:r w:rsidRPr="00FE6362">
        <w:rPr>
          <w:rFonts w:cs="Times New Roman"/>
          <w:b/>
        </w:rPr>
        <w:tab/>
      </w:r>
      <w:r w:rsidR="00FE6362" w:rsidRPr="00FE6362">
        <w:rPr>
          <w:rFonts w:cs="Times New Roman"/>
          <w:bCs/>
        </w:rPr>
        <w:t>December 2</w:t>
      </w:r>
      <w:r w:rsidR="006B7550">
        <w:rPr>
          <w:rFonts w:cs="Times New Roman"/>
          <w:bCs/>
        </w:rPr>
        <w:t>2</w:t>
      </w:r>
      <w:r w:rsidR="00FE6362" w:rsidRPr="00FE6362">
        <w:rPr>
          <w:rFonts w:cs="Times New Roman"/>
          <w:bCs/>
        </w:rPr>
        <w:t>, 2021</w:t>
      </w:r>
    </w:p>
    <w:p w14:paraId="17DC6124" w14:textId="77777777" w:rsidR="00EE4D29" w:rsidRDefault="00EE4D29" w:rsidP="00EE4D29">
      <w:pPr>
        <w:tabs>
          <w:tab w:val="left" w:pos="1170"/>
        </w:tabs>
        <w:jc w:val="both"/>
        <w:rPr>
          <w:rFonts w:cs="Times New Roman"/>
        </w:rPr>
      </w:pPr>
    </w:p>
    <w:p w14:paraId="7C876B5B" w14:textId="77777777" w:rsidR="00EE4D29" w:rsidRPr="00FE6362" w:rsidRDefault="00EE4D29" w:rsidP="00EE4D29">
      <w:pPr>
        <w:pBdr>
          <w:bottom w:val="single" w:sz="4" w:space="1" w:color="auto"/>
        </w:pBdr>
        <w:ind w:left="1440" w:hanging="1440"/>
        <w:jc w:val="both"/>
        <w:rPr>
          <w:rFonts w:cs="Times New Roman"/>
          <w:b/>
          <w:bCs/>
          <w:i/>
          <w:iCs/>
          <w:color w:val="FF0000"/>
        </w:rPr>
      </w:pPr>
      <w:r>
        <w:rPr>
          <w:rFonts w:cs="Times New Roman"/>
          <w:b/>
        </w:rPr>
        <w:t>RE:</w:t>
      </w:r>
      <w:r>
        <w:rPr>
          <w:rFonts w:cs="Times New Roman"/>
          <w:b/>
        </w:rPr>
        <w:tab/>
      </w:r>
      <w:r>
        <w:rPr>
          <w:rFonts w:cs="Times New Roman"/>
          <w:bCs/>
        </w:rPr>
        <w:t>Docket No.</w:t>
      </w:r>
      <w:r w:rsidR="00FE6362">
        <w:rPr>
          <w:rFonts w:cs="Times New Roman"/>
          <w:bCs/>
        </w:rPr>
        <w:t xml:space="preserve"> 52899 – </w:t>
      </w:r>
      <w:r w:rsidR="00FE6362">
        <w:rPr>
          <w:rFonts w:cs="Times New Roman"/>
          <w:bCs/>
          <w:i/>
          <w:iCs/>
        </w:rPr>
        <w:t>Application of Southern Water Corporation for a Pass-Through Rate Change</w:t>
      </w:r>
    </w:p>
    <w:p w14:paraId="722E749F" w14:textId="77777777" w:rsidR="00EE4D29" w:rsidRDefault="00EE4D29" w:rsidP="00EE4D29">
      <w:pPr>
        <w:pBdr>
          <w:bottom w:val="single" w:sz="4" w:space="1" w:color="auto"/>
        </w:pBdr>
        <w:ind w:left="1440" w:hanging="1440"/>
        <w:jc w:val="both"/>
        <w:rPr>
          <w:rFonts w:cs="Times New Roman"/>
          <w:b/>
          <w:bCs/>
        </w:rPr>
      </w:pPr>
    </w:p>
    <w:p w14:paraId="7B3CED9F" w14:textId="77777777" w:rsidR="00C46757" w:rsidRDefault="00C46757" w:rsidP="00C46757">
      <w:pPr>
        <w:autoSpaceDE w:val="0"/>
        <w:autoSpaceDN w:val="0"/>
        <w:adjustRightInd w:val="0"/>
        <w:jc w:val="both"/>
        <w:rPr>
          <w:rFonts w:eastAsia="Calibri" w:cs="Times New Roman"/>
        </w:rPr>
      </w:pPr>
    </w:p>
    <w:p w14:paraId="6B74E252" w14:textId="0D8F0DC3" w:rsidR="00C907CD" w:rsidRPr="00B1783D" w:rsidRDefault="00C907CD" w:rsidP="00C907CD">
      <w:pPr>
        <w:jc w:val="both"/>
        <w:rPr>
          <w:rFonts w:cs="Times New Roman"/>
        </w:rPr>
      </w:pPr>
      <w:r w:rsidRPr="00ED73F9">
        <w:rPr>
          <w:rFonts w:cs="Times New Roman"/>
        </w:rPr>
        <w:t>On</w:t>
      </w:r>
      <w:r w:rsidR="00FE6362">
        <w:rPr>
          <w:rFonts w:cs="Times New Roman"/>
        </w:rPr>
        <w:t xml:space="preserve"> November </w:t>
      </w:r>
      <w:r w:rsidR="006B7550">
        <w:rPr>
          <w:rFonts w:cs="Times New Roman"/>
        </w:rPr>
        <w:t>3</w:t>
      </w:r>
      <w:r w:rsidR="00FE6362">
        <w:rPr>
          <w:rFonts w:cs="Times New Roman"/>
        </w:rPr>
        <w:t>0, 2021</w:t>
      </w:r>
      <w:r w:rsidRPr="00FE6362">
        <w:rPr>
          <w:rFonts w:cs="Times New Roman"/>
        </w:rPr>
        <w:t xml:space="preserve">, </w:t>
      </w:r>
      <w:r w:rsidR="00FE6362" w:rsidRPr="00FE6362">
        <w:rPr>
          <w:rFonts w:cs="Times New Roman"/>
        </w:rPr>
        <w:t>Southern Water Corporation</w:t>
      </w:r>
      <w:r w:rsidR="00AD7FCC" w:rsidRPr="00B1783D">
        <w:rPr>
          <w:rFonts w:cs="Times New Roman"/>
        </w:rPr>
        <w:t xml:space="preserve"> </w:t>
      </w:r>
      <w:r w:rsidRPr="00B1783D">
        <w:rPr>
          <w:rFonts w:cs="Times New Roman"/>
        </w:rPr>
        <w:t>(Applicant)</w:t>
      </w:r>
      <w:r w:rsidR="00E71D5B" w:rsidRPr="00B1783D">
        <w:rPr>
          <w:rFonts w:cs="Times New Roman"/>
        </w:rPr>
        <w:t xml:space="preserve"> </w:t>
      </w:r>
      <w:r w:rsidRPr="00B1783D">
        <w:rPr>
          <w:rFonts w:cs="Times New Roman"/>
        </w:rPr>
        <w:t xml:space="preserve">filed an application to implement </w:t>
      </w:r>
      <w:r w:rsidR="00AD7FCC" w:rsidRPr="00B1783D">
        <w:rPr>
          <w:rFonts w:cs="Times New Roman"/>
        </w:rPr>
        <w:t>a</w:t>
      </w:r>
      <w:r w:rsidRPr="00B1783D">
        <w:rPr>
          <w:rFonts w:cs="Times New Roman"/>
        </w:rPr>
        <w:t xml:space="preserve"> pass-through rate change </w:t>
      </w:r>
      <w:r w:rsidR="00B376A7">
        <w:rPr>
          <w:rFonts w:cs="Times New Roman"/>
        </w:rPr>
        <w:t xml:space="preserve">under </w:t>
      </w:r>
      <w:r w:rsidR="00C07098" w:rsidRPr="00B1783D">
        <w:t xml:space="preserve">16 </w:t>
      </w:r>
      <w:r w:rsidR="00C07098" w:rsidRPr="00B1783D">
        <w:rPr>
          <w:rFonts w:cs="Times New Roman"/>
        </w:rPr>
        <w:t>Texas Administrative Code (TAC) § 24.25(b)(2)</w:t>
      </w:r>
      <w:r w:rsidRPr="00B1783D">
        <w:t xml:space="preserve"> for</w:t>
      </w:r>
      <w:r w:rsidR="00BB3B7E" w:rsidRPr="00B1783D">
        <w:t xml:space="preserve"> an increase in the</w:t>
      </w:r>
      <w:r w:rsidRPr="00B1783D">
        <w:t xml:space="preserve"> </w:t>
      </w:r>
      <w:r w:rsidR="00304D1F" w:rsidRPr="00B1783D">
        <w:t>f</w:t>
      </w:r>
      <w:r w:rsidRPr="00B1783D">
        <w:t xml:space="preserve">ees billed by </w:t>
      </w:r>
      <w:r w:rsidR="00FE6362">
        <w:t>City of Houston</w:t>
      </w:r>
      <w:r w:rsidR="00A4087D" w:rsidRPr="00E16A37">
        <w:t>.</w:t>
      </w:r>
      <w:r w:rsidR="00A4087D" w:rsidRPr="00B1783D">
        <w:rPr>
          <w:b/>
          <w:bCs/>
        </w:rPr>
        <w:t xml:space="preserve"> </w:t>
      </w:r>
      <w:r w:rsidR="00BB3B7E" w:rsidRPr="00B1783D">
        <w:t>The increase by</w:t>
      </w:r>
      <w:r w:rsidRPr="00B1783D">
        <w:t xml:space="preserve"> </w:t>
      </w:r>
      <w:r w:rsidR="00FE6362">
        <w:t>City of Houston</w:t>
      </w:r>
      <w:r w:rsidR="00A4087D" w:rsidRPr="00B1783D">
        <w:rPr>
          <w:b/>
          <w:bCs/>
        </w:rPr>
        <w:t xml:space="preserve"> </w:t>
      </w:r>
      <w:r w:rsidR="00BB3B7E" w:rsidRPr="00B1783D">
        <w:t xml:space="preserve">raises the </w:t>
      </w:r>
      <w:r w:rsidRPr="00B1783D">
        <w:t>fee</w:t>
      </w:r>
      <w:r w:rsidR="00BB3B7E" w:rsidRPr="00B1783D">
        <w:t xml:space="preserve"> </w:t>
      </w:r>
      <w:r w:rsidR="00D57F8C">
        <w:t>charged to</w:t>
      </w:r>
      <w:r w:rsidR="00BB3B7E" w:rsidRPr="00B1783D">
        <w:t xml:space="preserve"> the Applicant</w:t>
      </w:r>
      <w:r w:rsidRPr="00B1783D">
        <w:t xml:space="preserve"> </w:t>
      </w:r>
      <w:r w:rsidR="00C07098" w:rsidRPr="00F1053D">
        <w:t xml:space="preserve">to </w:t>
      </w:r>
      <w:r w:rsidR="00F1053D" w:rsidRPr="00F1053D">
        <w:t xml:space="preserve">$1.15 </w:t>
      </w:r>
      <w:r w:rsidRPr="00F1053D">
        <w:t>per</w:t>
      </w:r>
      <w:r w:rsidRPr="00B1783D">
        <w:t xml:space="preserve"> thousand gallon</w:t>
      </w:r>
      <w:r w:rsidR="000823A6" w:rsidRPr="00B1783D">
        <w:t>s</w:t>
      </w:r>
      <w:r w:rsidR="00B15572">
        <w:t xml:space="preserve"> and</w:t>
      </w:r>
      <w:r w:rsidR="00616EA9">
        <w:t xml:space="preserve"> was</w:t>
      </w:r>
      <w:r w:rsidR="000823A6" w:rsidRPr="00B1783D">
        <w:t xml:space="preserve"> effective</w:t>
      </w:r>
      <w:r w:rsidR="00F1053D">
        <w:t xml:space="preserve"> </w:t>
      </w:r>
      <w:r w:rsidR="00616EA9">
        <w:t xml:space="preserve">on the Applicant’s </w:t>
      </w:r>
      <w:r w:rsidR="00342EBE">
        <w:t>April 2021</w:t>
      </w:r>
      <w:r w:rsidR="00616EA9">
        <w:t xml:space="preserve"> billing</w:t>
      </w:r>
      <w:r w:rsidR="00FE6362">
        <w:t xml:space="preserve">. This rate increase is an accumulation of rate increases </w:t>
      </w:r>
      <w:r w:rsidR="00342EBE">
        <w:t xml:space="preserve">from the City of Houston </w:t>
      </w:r>
      <w:r w:rsidR="00FE6362">
        <w:t>over the past nine years.</w:t>
      </w:r>
    </w:p>
    <w:p w14:paraId="7E1B63D7" w14:textId="77777777" w:rsidR="00C907CD" w:rsidRPr="00B1783D" w:rsidRDefault="00C907CD" w:rsidP="00C907CD">
      <w:pPr>
        <w:tabs>
          <w:tab w:val="left" w:pos="1440"/>
        </w:tabs>
        <w:ind w:left="1440" w:hanging="1440"/>
        <w:jc w:val="both"/>
        <w:rPr>
          <w:rFonts w:cs="Times New Roman"/>
        </w:rPr>
      </w:pPr>
    </w:p>
    <w:p w14:paraId="7BD21947" w14:textId="27E1605C" w:rsidR="005B068A" w:rsidRDefault="002C3A71" w:rsidP="00BB3B7E">
      <w:pPr>
        <w:jc w:val="both"/>
        <w:rPr>
          <w:rFonts w:cs="Times New Roman"/>
        </w:rPr>
      </w:pPr>
      <w:r>
        <w:rPr>
          <w:rFonts w:cs="Times New Roman"/>
        </w:rPr>
        <w:t xml:space="preserve">The Applicant is providing service under certificate of </w:t>
      </w:r>
      <w:r w:rsidR="001B3E00">
        <w:rPr>
          <w:rFonts w:cs="Times New Roman"/>
        </w:rPr>
        <w:t xml:space="preserve">Convenience </w:t>
      </w:r>
      <w:r>
        <w:rPr>
          <w:rFonts w:cs="Times New Roman"/>
        </w:rPr>
        <w:t xml:space="preserve">and </w:t>
      </w:r>
      <w:r w:rsidR="001B3E00">
        <w:rPr>
          <w:rFonts w:cs="Times New Roman"/>
        </w:rPr>
        <w:t xml:space="preserve">Necessity </w:t>
      </w:r>
      <w:r w:rsidR="00EF3C8E">
        <w:rPr>
          <w:rFonts w:cs="Times New Roman"/>
        </w:rPr>
        <w:t xml:space="preserve">(CCN) </w:t>
      </w:r>
      <w:r w:rsidR="001B3E00">
        <w:rPr>
          <w:rFonts w:cs="Times New Roman"/>
        </w:rPr>
        <w:t xml:space="preserve">No. </w:t>
      </w:r>
      <w:r w:rsidR="00F1053D" w:rsidRPr="00F1053D">
        <w:rPr>
          <w:rFonts w:cs="Times New Roman"/>
          <w:bCs/>
        </w:rPr>
        <w:t>11389</w:t>
      </w:r>
      <w:r w:rsidR="00B376A7">
        <w:rPr>
          <w:rFonts w:cs="Times New Roman"/>
        </w:rPr>
        <w:t>,</w:t>
      </w:r>
      <w:r>
        <w:rPr>
          <w:rStyle w:val="FootnoteReference"/>
          <w:rFonts w:cs="Times New Roman"/>
        </w:rPr>
        <w:footnoteReference w:id="1"/>
      </w:r>
      <w:r w:rsidR="00B376A7">
        <w:rPr>
          <w:rFonts w:cs="Times New Roman"/>
        </w:rPr>
        <w:t xml:space="preserve"> and the application </w:t>
      </w:r>
      <w:r w:rsidR="00571C09">
        <w:rPr>
          <w:rFonts w:cs="Times New Roman"/>
        </w:rPr>
        <w:t>asked for an exemption to provide</w:t>
      </w:r>
      <w:r w:rsidR="00B376A7">
        <w:rPr>
          <w:rFonts w:cs="Times New Roman"/>
        </w:rPr>
        <w:t xml:space="preserve"> </w:t>
      </w:r>
      <w:r w:rsidR="00B376A7">
        <w:t xml:space="preserve">a copy of the tariff pages for CCN </w:t>
      </w:r>
      <w:r w:rsidR="001B3E00">
        <w:t>No.</w:t>
      </w:r>
      <w:r w:rsidR="00F1053D">
        <w:t>11389</w:t>
      </w:r>
      <w:r w:rsidR="00B376A7">
        <w:t xml:space="preserve"> that contain the rates that will change </w:t>
      </w:r>
      <w:r w:rsidR="005B068A">
        <w:t xml:space="preserve">if the </w:t>
      </w:r>
      <w:r w:rsidR="00B376A7">
        <w:t>application is approved.</w:t>
      </w:r>
      <w:r w:rsidR="00B376A7">
        <w:rPr>
          <w:rStyle w:val="FootnoteReference"/>
        </w:rPr>
        <w:footnoteReference w:id="2"/>
      </w:r>
      <w:r w:rsidR="005B068A">
        <w:t xml:space="preserve"> </w:t>
      </w:r>
      <w:r w:rsidR="00571C09">
        <w:t xml:space="preserve">The Applicant stated that the previous case with TCEQ to change the pass-through rate from the City of Houston rate was an informal agreement with no new tariff pages issued. </w:t>
      </w:r>
      <w:r w:rsidR="005B068A">
        <w:t>A copy of the notice provided to customers was also filed with the application.</w:t>
      </w:r>
      <w:r w:rsidR="005B068A">
        <w:rPr>
          <w:rStyle w:val="FootnoteReference"/>
        </w:rPr>
        <w:footnoteReference w:id="3"/>
      </w:r>
      <w:r w:rsidR="001B3E00">
        <w:t xml:space="preserve"> </w:t>
      </w:r>
      <w:r w:rsidR="0047104F">
        <w:rPr>
          <w:rFonts w:cs="Times New Roman"/>
        </w:rPr>
        <w:t>However, the notice did not include the calculation of the previous rate of $0.88.</w:t>
      </w:r>
      <w:r w:rsidR="0047104F">
        <w:rPr>
          <w:rStyle w:val="FootnoteReference"/>
          <w:rFonts w:cs="Times New Roman"/>
        </w:rPr>
        <w:footnoteReference w:id="4"/>
      </w:r>
    </w:p>
    <w:p w14:paraId="4620A178" w14:textId="77777777" w:rsidR="005B068A" w:rsidRDefault="005B068A" w:rsidP="00BB3B7E">
      <w:pPr>
        <w:jc w:val="both"/>
        <w:rPr>
          <w:rFonts w:cs="Times New Roman"/>
        </w:rPr>
      </w:pPr>
    </w:p>
    <w:p w14:paraId="6CDF48FD" w14:textId="02B94159" w:rsidR="00571C09" w:rsidRDefault="00C907CD" w:rsidP="00BB3B7E">
      <w:pPr>
        <w:jc w:val="both"/>
        <w:rPr>
          <w:rFonts w:cs="Times New Roman"/>
        </w:rPr>
      </w:pPr>
      <w:r w:rsidRPr="00B1783D">
        <w:rPr>
          <w:rFonts w:cs="Times New Roman"/>
        </w:rPr>
        <w:t>The Applicant</w:t>
      </w:r>
      <w:r w:rsidR="005E3029" w:rsidRPr="00B1783D">
        <w:rPr>
          <w:rFonts w:cs="Times New Roman"/>
        </w:rPr>
        <w:t xml:space="preserve"> has requested a pass-through rate change f</w:t>
      </w:r>
      <w:r w:rsidR="002C3A71">
        <w:rPr>
          <w:rFonts w:cs="Times New Roman"/>
        </w:rPr>
        <w:t>rom</w:t>
      </w:r>
      <w:r w:rsidR="005E3029" w:rsidRPr="00B1783D">
        <w:rPr>
          <w:rFonts w:cs="Times New Roman"/>
        </w:rPr>
        <w:t xml:space="preserve"> </w:t>
      </w:r>
      <w:r w:rsidR="00C72869" w:rsidRPr="00E16A37">
        <w:rPr>
          <w:rFonts w:cs="Times New Roman"/>
        </w:rPr>
        <w:t>$</w:t>
      </w:r>
      <w:r w:rsidR="00FE6362" w:rsidRPr="00FE6362">
        <w:rPr>
          <w:rFonts w:cs="Times New Roman"/>
          <w:bCs/>
        </w:rPr>
        <w:t>0.88</w:t>
      </w:r>
      <w:r w:rsidR="00C72869" w:rsidRPr="00FE6362">
        <w:rPr>
          <w:rFonts w:cs="Times New Roman"/>
        </w:rPr>
        <w:t xml:space="preserve"> </w:t>
      </w:r>
      <w:r w:rsidR="005E3029" w:rsidRPr="00FE6362">
        <w:rPr>
          <w:rFonts w:cs="Times New Roman"/>
        </w:rPr>
        <w:t xml:space="preserve">to </w:t>
      </w:r>
      <w:r w:rsidR="00C72869" w:rsidRPr="00E16A37">
        <w:rPr>
          <w:rFonts w:cs="Times New Roman"/>
        </w:rPr>
        <w:t>$</w:t>
      </w:r>
      <w:r w:rsidR="00F1053D" w:rsidRPr="00F1053D">
        <w:rPr>
          <w:rFonts w:cs="Times New Roman"/>
          <w:bCs/>
        </w:rPr>
        <w:t xml:space="preserve">1.15 </w:t>
      </w:r>
      <w:r w:rsidR="005E3029" w:rsidRPr="00F1053D">
        <w:rPr>
          <w:rFonts w:cs="Times New Roman"/>
        </w:rPr>
        <w:t xml:space="preserve">per </w:t>
      </w:r>
      <w:r w:rsidR="00BB3B7E" w:rsidRPr="00F1053D">
        <w:rPr>
          <w:rFonts w:cs="Times New Roman"/>
        </w:rPr>
        <w:t>thousand</w:t>
      </w:r>
      <w:r w:rsidR="005E3029" w:rsidRPr="00F1053D">
        <w:rPr>
          <w:rFonts w:cs="Times New Roman"/>
        </w:rPr>
        <w:t xml:space="preserve"> gallons</w:t>
      </w:r>
      <w:r w:rsidR="00BB3B7E" w:rsidRPr="00F1053D">
        <w:rPr>
          <w:rFonts w:cs="Times New Roman"/>
        </w:rPr>
        <w:t xml:space="preserve"> </w:t>
      </w:r>
      <w:r w:rsidR="00BB3B7E" w:rsidRPr="00F1053D">
        <w:t xml:space="preserve">for the </w:t>
      </w:r>
      <w:r w:rsidR="008340C6" w:rsidRPr="00F1053D">
        <w:rPr>
          <w:bCs/>
        </w:rPr>
        <w:t>Hidden Valley Subdivision in Harris County, Texas, PWS ID No</w:t>
      </w:r>
      <w:r w:rsidR="008340C6" w:rsidRPr="008340C6">
        <w:rPr>
          <w:bCs/>
        </w:rPr>
        <w:t>. 1010012</w:t>
      </w:r>
      <w:r w:rsidR="00BB3B7E" w:rsidRPr="008340C6">
        <w:t>.</w:t>
      </w:r>
      <w:r w:rsidR="002C3A71" w:rsidRPr="008340C6">
        <w:rPr>
          <w:rStyle w:val="FootnoteReference"/>
        </w:rPr>
        <w:footnoteReference w:id="5"/>
      </w:r>
      <w:r w:rsidR="005E3029" w:rsidRPr="008340C6">
        <w:rPr>
          <w:rFonts w:cs="Times New Roman"/>
        </w:rPr>
        <w:t xml:space="preserve"> </w:t>
      </w:r>
      <w:r w:rsidR="00BB3B7E" w:rsidRPr="00B1783D">
        <w:rPr>
          <w:rFonts w:cs="Times New Roman"/>
        </w:rPr>
        <w:t xml:space="preserve">The </w:t>
      </w:r>
      <w:r w:rsidR="00B376A7">
        <w:rPr>
          <w:rFonts w:cs="Times New Roman"/>
        </w:rPr>
        <w:t>application</w:t>
      </w:r>
      <w:r w:rsidR="002C3A71">
        <w:rPr>
          <w:rFonts w:cs="Times New Roman"/>
        </w:rPr>
        <w:t xml:space="preserve"> </w:t>
      </w:r>
      <w:r w:rsidR="00571C09">
        <w:rPr>
          <w:rFonts w:cs="Times New Roman"/>
        </w:rPr>
        <w:t>included</w:t>
      </w:r>
      <w:r w:rsidR="002C3A71">
        <w:rPr>
          <w:rFonts w:cs="Times New Roman"/>
        </w:rPr>
        <w:t xml:space="preserve"> documentation from</w:t>
      </w:r>
      <w:r w:rsidR="00571C09">
        <w:rPr>
          <w:rFonts w:cs="Times New Roman"/>
        </w:rPr>
        <w:t xml:space="preserve"> the City of Houston</w:t>
      </w:r>
      <w:r w:rsidR="00B376A7" w:rsidRPr="00B376A7">
        <w:t xml:space="preserve">, which </w:t>
      </w:r>
      <w:r w:rsidR="00571C09">
        <w:t>shows an</w:t>
      </w:r>
      <w:r w:rsidR="00B376A7" w:rsidRPr="00B376A7">
        <w:t xml:space="preserve"> increase in </w:t>
      </w:r>
      <w:r w:rsidR="00B376A7">
        <w:t>the fees charged to the Applicant.</w:t>
      </w:r>
      <w:r w:rsidR="002C3A71" w:rsidRPr="00B376A7">
        <w:rPr>
          <w:rStyle w:val="FootnoteReference"/>
        </w:rPr>
        <w:footnoteReference w:id="6"/>
      </w:r>
      <w:r w:rsidR="00B15572">
        <w:t xml:space="preserve"> </w:t>
      </w:r>
      <w:r w:rsidR="00571C09">
        <w:t xml:space="preserve">However, the fee of $0.993 was not supported by documentation in the application and is not directly listed in the documentation from the City of Houston. </w:t>
      </w:r>
      <w:r w:rsidR="00B376A7">
        <w:t xml:space="preserve">The </w:t>
      </w:r>
      <w:r w:rsidR="00BB3B7E" w:rsidRPr="00B1783D">
        <w:rPr>
          <w:rFonts w:cs="Times New Roman"/>
        </w:rPr>
        <w:t>request</w:t>
      </w:r>
      <w:r w:rsidR="00B376A7">
        <w:rPr>
          <w:rFonts w:cs="Times New Roman"/>
        </w:rPr>
        <w:t>ed pass-through rate</w:t>
      </w:r>
      <w:r w:rsidR="00BB3B7E" w:rsidRPr="00B1783D">
        <w:rPr>
          <w:rFonts w:cs="Times New Roman"/>
        </w:rPr>
        <w:t xml:space="preserve"> includes line loss</w:t>
      </w:r>
      <w:r w:rsidR="000D25D6">
        <w:rPr>
          <w:rFonts w:cs="Times New Roman"/>
        </w:rPr>
        <w:t xml:space="preserve"> indirectly but does not match the Applicant’s yearly line loss submitted in its Annual Report included in the application</w:t>
      </w:r>
      <w:r w:rsidR="0047104F">
        <w:rPr>
          <w:rFonts w:cs="Times New Roman"/>
        </w:rPr>
        <w:t xml:space="preserve"> due to timing of the line losses. The </w:t>
      </w:r>
      <w:r w:rsidR="0047104F">
        <w:rPr>
          <w:rFonts w:cs="Times New Roman"/>
        </w:rPr>
        <w:lastRenderedPageBreak/>
        <w:t>Applicant used line loss for the time period of July 2020 through June 2021 in its formula. The Annual Report calculates line loss from January 2020 to December 2020.</w:t>
      </w:r>
    </w:p>
    <w:p w14:paraId="4D000E4A" w14:textId="180CA5C3" w:rsidR="00C907CD" w:rsidRDefault="00A4087D" w:rsidP="00B6683C">
      <w:pPr>
        <w:widowControl w:val="0"/>
        <w:autoSpaceDE w:val="0"/>
        <w:autoSpaceDN w:val="0"/>
        <w:adjustRightInd w:val="0"/>
        <w:spacing w:before="120"/>
        <w:jc w:val="both"/>
        <w:rPr>
          <w:rFonts w:cs="Times New Roman"/>
        </w:rPr>
      </w:pPr>
      <w:r w:rsidRPr="00B1783D">
        <w:rPr>
          <w:rFonts w:cs="Times New Roman"/>
        </w:rPr>
        <w:t>T</w:t>
      </w:r>
      <w:r w:rsidR="00C907CD" w:rsidRPr="00B1783D">
        <w:rPr>
          <w:rFonts w:cs="Times New Roman"/>
        </w:rPr>
        <w:t xml:space="preserve">he application </w:t>
      </w:r>
      <w:r w:rsidR="0047104F">
        <w:rPr>
          <w:rFonts w:cs="Times New Roman"/>
        </w:rPr>
        <w:t xml:space="preserve">does not </w:t>
      </w:r>
      <w:r w:rsidR="00C907CD" w:rsidRPr="00B1783D">
        <w:rPr>
          <w:rFonts w:cs="Times New Roman"/>
        </w:rPr>
        <w:t xml:space="preserve">meet the requirements of </w:t>
      </w:r>
      <w:r w:rsidR="00BF241C" w:rsidRPr="00B1783D">
        <w:rPr>
          <w:rFonts w:cs="Times New Roman"/>
        </w:rPr>
        <w:t>16 TAC § 24.25(b)(2)</w:t>
      </w:r>
      <w:r w:rsidR="00C907CD" w:rsidRPr="00B1783D">
        <w:rPr>
          <w:rFonts w:cs="Times New Roman"/>
        </w:rPr>
        <w:t xml:space="preserve">. </w:t>
      </w:r>
      <w:r w:rsidR="00924408" w:rsidRPr="00B1783D">
        <w:rPr>
          <w:rFonts w:cs="Times New Roman"/>
        </w:rPr>
        <w:t xml:space="preserve">I </w:t>
      </w:r>
      <w:r w:rsidR="00C907CD" w:rsidRPr="00B1783D">
        <w:rPr>
          <w:rFonts w:cs="Times New Roman"/>
        </w:rPr>
        <w:t xml:space="preserve">recommend that the application be </w:t>
      </w:r>
      <w:r w:rsidR="0047104F">
        <w:rPr>
          <w:rFonts w:cs="Times New Roman"/>
        </w:rPr>
        <w:t>deemed insufficient for filing and that</w:t>
      </w:r>
      <w:r w:rsidR="00C907CD" w:rsidRPr="00B1783D">
        <w:rPr>
          <w:rFonts w:cs="Times New Roman"/>
        </w:rPr>
        <w:t xml:space="preserve"> the Applicant </w:t>
      </w:r>
      <w:r w:rsidR="0047104F">
        <w:rPr>
          <w:rFonts w:cs="Times New Roman"/>
        </w:rPr>
        <w:t>provide the following information:</w:t>
      </w:r>
    </w:p>
    <w:p w14:paraId="16311ACE" w14:textId="77777777" w:rsidR="0047104F" w:rsidRDefault="0047104F" w:rsidP="00E16A37">
      <w:pPr>
        <w:widowControl w:val="0"/>
        <w:autoSpaceDE w:val="0"/>
        <w:autoSpaceDN w:val="0"/>
        <w:adjustRightInd w:val="0"/>
        <w:ind w:left="720" w:hanging="360"/>
        <w:jc w:val="both"/>
        <w:rPr>
          <w:rFonts w:cs="Times New Roman"/>
        </w:rPr>
      </w:pPr>
      <w:r>
        <w:rPr>
          <w:rFonts w:cs="Times New Roman"/>
        </w:rPr>
        <w:tab/>
      </w:r>
    </w:p>
    <w:p w14:paraId="74DE1637" w14:textId="383FE6AF" w:rsidR="00C61AC5" w:rsidRDefault="0047104F" w:rsidP="00E16A37">
      <w:pPr>
        <w:widowControl w:val="0"/>
        <w:autoSpaceDE w:val="0"/>
        <w:autoSpaceDN w:val="0"/>
        <w:adjustRightInd w:val="0"/>
        <w:ind w:left="720" w:hanging="360"/>
        <w:jc w:val="both"/>
        <w:rPr>
          <w:rFonts w:cs="Times New Roman"/>
        </w:rPr>
      </w:pPr>
      <w:r>
        <w:rPr>
          <w:rFonts w:cs="Times New Roman"/>
        </w:rPr>
        <w:t>1.</w:t>
      </w:r>
      <w:r>
        <w:rPr>
          <w:rFonts w:cs="Times New Roman"/>
        </w:rPr>
        <w:tab/>
        <w:t>Include the present calculation of customer billings</w:t>
      </w:r>
      <w:r w:rsidR="00D60D7E">
        <w:rPr>
          <w:rFonts w:cs="Times New Roman"/>
        </w:rPr>
        <w:t xml:space="preserve"> in the notice to </w:t>
      </w:r>
      <w:proofErr w:type="gramStart"/>
      <w:r w:rsidR="00D60D7E">
        <w:rPr>
          <w:rFonts w:cs="Times New Roman"/>
        </w:rPr>
        <w:t>customers</w:t>
      </w:r>
      <w:r>
        <w:rPr>
          <w:rFonts w:cs="Times New Roman"/>
        </w:rPr>
        <w:t>;</w:t>
      </w:r>
      <w:proofErr w:type="gramEnd"/>
    </w:p>
    <w:p w14:paraId="070743D4" w14:textId="0681A4F0" w:rsidR="0047104F" w:rsidRDefault="0047104F" w:rsidP="00E16A37">
      <w:pPr>
        <w:widowControl w:val="0"/>
        <w:autoSpaceDE w:val="0"/>
        <w:autoSpaceDN w:val="0"/>
        <w:adjustRightInd w:val="0"/>
        <w:ind w:left="720" w:hanging="360"/>
        <w:jc w:val="both"/>
        <w:rPr>
          <w:rFonts w:cs="Times New Roman"/>
        </w:rPr>
      </w:pPr>
      <w:r>
        <w:rPr>
          <w:rFonts w:cs="Times New Roman"/>
        </w:rPr>
        <w:t>2.</w:t>
      </w:r>
      <w:r>
        <w:rPr>
          <w:rFonts w:cs="Times New Roman"/>
        </w:rPr>
        <w:tab/>
        <w:t>Provide the calculation of the $0.993 in the formula in the Applicant’s current application</w:t>
      </w:r>
      <w:r w:rsidR="00D60D7E">
        <w:rPr>
          <w:rFonts w:cs="Times New Roman"/>
        </w:rPr>
        <w:t>; and</w:t>
      </w:r>
    </w:p>
    <w:p w14:paraId="3CC1DBA1" w14:textId="36A14B1A" w:rsidR="00D60D7E" w:rsidRDefault="00D60D7E" w:rsidP="00E16A37">
      <w:pPr>
        <w:widowControl w:val="0"/>
        <w:autoSpaceDE w:val="0"/>
        <w:autoSpaceDN w:val="0"/>
        <w:adjustRightInd w:val="0"/>
        <w:ind w:left="720" w:hanging="360"/>
        <w:jc w:val="both"/>
        <w:rPr>
          <w:rFonts w:cs="Times New Roman"/>
        </w:rPr>
      </w:pPr>
      <w:r>
        <w:rPr>
          <w:rFonts w:cs="Times New Roman"/>
        </w:rPr>
        <w:t>3.</w:t>
      </w:r>
      <w:r>
        <w:rPr>
          <w:rFonts w:cs="Times New Roman"/>
        </w:rPr>
        <w:tab/>
        <w:t xml:space="preserve">Provide a full copy of the proposed tariff that </w:t>
      </w:r>
      <w:r w:rsidR="005913FF">
        <w:rPr>
          <w:rFonts w:cs="Times New Roman"/>
        </w:rPr>
        <w:t>the Applicant requests to</w:t>
      </w:r>
      <w:r>
        <w:rPr>
          <w:rFonts w:cs="Times New Roman"/>
        </w:rPr>
        <w:t xml:space="preserve"> be used </w:t>
      </w:r>
      <w:r w:rsidR="00647635">
        <w:rPr>
          <w:rFonts w:cs="Times New Roman"/>
        </w:rPr>
        <w:t>as</w:t>
      </w:r>
      <w:r w:rsidR="005913FF">
        <w:rPr>
          <w:rFonts w:cs="Times New Roman"/>
        </w:rPr>
        <w:t xml:space="preserve"> </w:t>
      </w:r>
      <w:r w:rsidR="00647635">
        <w:rPr>
          <w:rFonts w:cs="Times New Roman"/>
        </w:rPr>
        <w:t>the</w:t>
      </w:r>
      <w:r>
        <w:rPr>
          <w:rFonts w:cs="Times New Roman"/>
        </w:rPr>
        <w:t xml:space="preserve"> new PUC</w:t>
      </w:r>
      <w:r w:rsidR="00647635">
        <w:rPr>
          <w:rFonts w:cs="Times New Roman"/>
        </w:rPr>
        <w:t>-approved</w:t>
      </w:r>
      <w:r>
        <w:rPr>
          <w:rFonts w:cs="Times New Roman"/>
        </w:rPr>
        <w:t xml:space="preserve"> tariff.</w:t>
      </w:r>
    </w:p>
    <w:p w14:paraId="7413917E" w14:textId="77777777" w:rsidR="0047104F" w:rsidRDefault="0047104F" w:rsidP="0047104F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14:paraId="2DC17F18" w14:textId="77777777" w:rsidR="003B3BCF" w:rsidRDefault="003B3BCF" w:rsidP="00C907CD">
      <w:pPr>
        <w:jc w:val="both"/>
        <w:rPr>
          <w:rFonts w:cs="Times New Roman"/>
        </w:rPr>
      </w:pPr>
    </w:p>
    <w:p w14:paraId="733579FB" w14:textId="77777777" w:rsidR="003B3BCF" w:rsidRDefault="003B3BCF" w:rsidP="00C907CD">
      <w:pPr>
        <w:jc w:val="both"/>
        <w:rPr>
          <w:rFonts w:cs="Times New Roman"/>
        </w:rPr>
      </w:pPr>
    </w:p>
    <w:p w14:paraId="35CA558A" w14:textId="64CAFBF6" w:rsidR="003B3BCF" w:rsidRPr="00D60D7E" w:rsidRDefault="003B3BCF" w:rsidP="003B3BCF">
      <w:pPr>
        <w:tabs>
          <w:tab w:val="left" w:pos="0"/>
        </w:tabs>
        <w:jc w:val="both"/>
        <w:rPr>
          <w:rFonts w:cs="Times New Roman"/>
          <w:bCs/>
        </w:rPr>
      </w:pPr>
      <w:r>
        <w:rPr>
          <w:rFonts w:cs="Times New Roman"/>
          <w:b/>
          <w:bCs/>
        </w:rPr>
        <w:t>cc:</w:t>
      </w:r>
      <w:r w:rsidR="001B3E00">
        <w:rPr>
          <w:rFonts w:cs="Times New Roman"/>
          <w:b/>
          <w:bCs/>
        </w:rPr>
        <w:t xml:space="preserve"> </w:t>
      </w:r>
      <w:r w:rsidR="00D60D7E" w:rsidRPr="00D60D7E">
        <w:rPr>
          <w:rFonts w:cs="Times New Roman"/>
          <w:bCs/>
        </w:rPr>
        <w:t xml:space="preserve">Anna Givens, </w:t>
      </w:r>
      <w:r w:rsidR="00C81D69">
        <w:rPr>
          <w:rFonts w:cs="Times New Roman"/>
          <w:bCs/>
        </w:rPr>
        <w:t xml:space="preserve">Director of </w:t>
      </w:r>
      <w:r w:rsidR="00DD215D">
        <w:rPr>
          <w:rFonts w:cs="Times New Roman"/>
          <w:bCs/>
        </w:rPr>
        <w:t>Financial Review Section</w:t>
      </w:r>
      <w:r w:rsidR="00244474">
        <w:rPr>
          <w:rFonts w:cs="Times New Roman"/>
          <w:bCs/>
        </w:rPr>
        <w:t xml:space="preserve">, </w:t>
      </w:r>
      <w:r w:rsidR="00D60D7E" w:rsidRPr="00D60D7E">
        <w:rPr>
          <w:rFonts w:cs="Times New Roman"/>
          <w:bCs/>
        </w:rPr>
        <w:t>Rate Regulation Division</w:t>
      </w:r>
    </w:p>
    <w:p w14:paraId="2E405485" w14:textId="23736920" w:rsidR="003B3BCF" w:rsidRPr="00D60D7E" w:rsidRDefault="001B3E00" w:rsidP="003B3BCF">
      <w:pPr>
        <w:tabs>
          <w:tab w:val="left" w:pos="0"/>
        </w:tabs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      </w:t>
      </w:r>
      <w:r w:rsidR="00D60D7E" w:rsidRPr="00D60D7E">
        <w:rPr>
          <w:rFonts w:cs="Times New Roman"/>
          <w:bCs/>
        </w:rPr>
        <w:t xml:space="preserve">Kathryn Eiland, </w:t>
      </w:r>
      <w:r w:rsidR="00D60D7E">
        <w:rPr>
          <w:rFonts w:cs="Times New Roman"/>
          <w:bCs/>
        </w:rPr>
        <w:t>Financial Analyst, Rate Regulation</w:t>
      </w:r>
    </w:p>
    <w:p w14:paraId="74F72D6F" w14:textId="77777777" w:rsidR="003B3BCF" w:rsidRPr="00EE4D29" w:rsidRDefault="003B3BCF" w:rsidP="00C907CD">
      <w:pPr>
        <w:jc w:val="both"/>
        <w:rPr>
          <w:rFonts w:cs="Times New Roman"/>
          <w:bCs/>
          <w:color w:val="FF0000"/>
        </w:rPr>
      </w:pPr>
    </w:p>
    <w:sectPr w:rsidR="003B3BCF" w:rsidRPr="00EE4D29" w:rsidSect="00B6683C">
      <w:headerReference w:type="even" r:id="rId8"/>
      <w:headerReference w:type="default" r:id="rId9"/>
      <w:footerReference w:type="even" r:id="rId10"/>
      <w:endnotePr>
        <w:numFmt w:val="lowerLetter"/>
      </w:endnotePr>
      <w:type w:val="continuous"/>
      <w:pgSz w:w="12240" w:h="15840"/>
      <w:pgMar w:top="720" w:right="1440" w:bottom="720" w:left="1440" w:header="432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A3AE65" w14:textId="77777777" w:rsidR="001B3E00" w:rsidRDefault="001B3E00">
      <w:r>
        <w:separator/>
      </w:r>
    </w:p>
  </w:endnote>
  <w:endnote w:type="continuationSeparator" w:id="0">
    <w:p w14:paraId="079ED238" w14:textId="77777777" w:rsidR="001B3E00" w:rsidRDefault="001B3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P MathA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C39B19" w14:textId="77777777" w:rsidR="00D5380F" w:rsidRDefault="00D5380F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96E13A" w14:textId="77777777" w:rsidR="001B3E00" w:rsidRDefault="001B3E00">
      <w:r>
        <w:separator/>
      </w:r>
    </w:p>
  </w:footnote>
  <w:footnote w:type="continuationSeparator" w:id="0">
    <w:p w14:paraId="2F408540" w14:textId="77777777" w:rsidR="001B3E00" w:rsidRDefault="001B3E00">
      <w:r>
        <w:continuationSeparator/>
      </w:r>
    </w:p>
  </w:footnote>
  <w:footnote w:id="1">
    <w:p w14:paraId="404B07BB" w14:textId="77777777" w:rsidR="002C3A71" w:rsidRDefault="002C3A71" w:rsidP="00B376A7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</w:t>
      </w:r>
      <w:proofErr w:type="spellStart"/>
      <w:r>
        <w:t>i</w:t>
      </w:r>
      <w:proofErr w:type="spellEnd"/>
      <w:r>
        <w:t xml:space="preserve">)(I).  </w:t>
      </w:r>
    </w:p>
  </w:footnote>
  <w:footnote w:id="2">
    <w:p w14:paraId="19745545" w14:textId="77777777" w:rsidR="00B376A7" w:rsidRDefault="00B376A7" w:rsidP="00B376A7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</w:t>
      </w:r>
      <w:proofErr w:type="spellStart"/>
      <w:r>
        <w:t>i</w:t>
      </w:r>
      <w:proofErr w:type="spellEnd"/>
      <w:r>
        <w:t xml:space="preserve">)(VIII).    </w:t>
      </w:r>
    </w:p>
  </w:footnote>
  <w:footnote w:id="3">
    <w:p w14:paraId="1EF804B8" w14:textId="77777777" w:rsidR="005B068A" w:rsidRDefault="005B068A" w:rsidP="005B068A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</w:t>
      </w:r>
      <w:proofErr w:type="spellStart"/>
      <w:r>
        <w:t>i</w:t>
      </w:r>
      <w:proofErr w:type="spellEnd"/>
      <w:r>
        <w:t xml:space="preserve">)(III).   </w:t>
      </w:r>
    </w:p>
  </w:footnote>
  <w:footnote w:id="4">
    <w:p w14:paraId="2BD9D9B7" w14:textId="77777777" w:rsidR="0047104F" w:rsidRDefault="0047104F" w:rsidP="0047104F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 24.25(b)(2)(F)(ii)(II).</w:t>
      </w:r>
    </w:p>
  </w:footnote>
  <w:footnote w:id="5">
    <w:p w14:paraId="5F821746" w14:textId="77777777" w:rsidR="002C3A71" w:rsidRDefault="002C3A71" w:rsidP="00B376A7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</w:t>
      </w:r>
      <w:proofErr w:type="spellStart"/>
      <w:r>
        <w:t>i</w:t>
      </w:r>
      <w:proofErr w:type="spellEnd"/>
      <w:r>
        <w:t xml:space="preserve">)(II). </w:t>
      </w:r>
    </w:p>
  </w:footnote>
  <w:footnote w:id="6">
    <w:p w14:paraId="1CC3B172" w14:textId="77777777" w:rsidR="002C3A71" w:rsidRDefault="002C3A71" w:rsidP="00B376A7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</w:t>
      </w:r>
      <w:proofErr w:type="spellStart"/>
      <w:r>
        <w:t>i</w:t>
      </w:r>
      <w:proofErr w:type="spellEnd"/>
      <w:r>
        <w:t xml:space="preserve">)(IV).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C8C949" w14:textId="77777777" w:rsidR="00DD215D" w:rsidRPr="00DD215D" w:rsidRDefault="00DD215D" w:rsidP="00DD215D">
    <w:pPr>
      <w:spacing w:after="160" w:line="256" w:lineRule="auto"/>
      <w:jc w:val="center"/>
      <w:rPr>
        <w:rFonts w:eastAsia="Calibri" w:cs="Times New Roman"/>
        <w:sz w:val="20"/>
        <w:szCs w:val="20"/>
      </w:rPr>
    </w:pPr>
    <w:r w:rsidRPr="00DD215D">
      <w:rPr>
        <w:rFonts w:eastAsia="Calibri" w:cs="Times New Roman"/>
        <w:sz w:val="20"/>
        <w:szCs w:val="20"/>
      </w:rPr>
      <w:t xml:space="preserve">Docket No. </w:t>
    </w:r>
    <w:r w:rsidRPr="00DD215D">
      <w:rPr>
        <w:rFonts w:eastAsia="Calibri" w:cs="Times New Roman"/>
        <w:bCs/>
        <w:sz w:val="20"/>
        <w:szCs w:val="20"/>
      </w:rPr>
      <w:t>52</w:t>
    </w:r>
    <w:r>
      <w:rPr>
        <w:rFonts w:eastAsia="Calibri" w:cs="Times New Roman"/>
        <w:bCs/>
        <w:sz w:val="20"/>
        <w:szCs w:val="20"/>
      </w:rPr>
      <w:t>899</w:t>
    </w:r>
    <w:r w:rsidRPr="00DD215D">
      <w:rPr>
        <w:rFonts w:eastAsia="Calibri" w:cs="Times New Roman"/>
        <w:sz w:val="20"/>
        <w:szCs w:val="20"/>
      </w:rPr>
      <w:tab/>
      <w:t xml:space="preserve">Memorandum of </w:t>
    </w:r>
    <w:r>
      <w:rPr>
        <w:rFonts w:eastAsia="Calibri" w:cs="Times New Roman"/>
        <w:sz w:val="20"/>
        <w:szCs w:val="20"/>
      </w:rPr>
      <w:t>Emily Sears</w:t>
    </w:r>
    <w:r w:rsidRPr="00DD215D">
      <w:rPr>
        <w:rFonts w:eastAsia="Calibri" w:cs="Times New Roman"/>
        <w:sz w:val="20"/>
        <w:szCs w:val="20"/>
      </w:rPr>
      <w:t xml:space="preserve"> (</w:t>
    </w:r>
    <w:r>
      <w:rPr>
        <w:rFonts w:eastAsia="Calibri" w:cs="Times New Roman"/>
        <w:sz w:val="20"/>
        <w:szCs w:val="20"/>
      </w:rPr>
      <w:t xml:space="preserve">December </w:t>
    </w:r>
    <w:r w:rsidR="006B7550">
      <w:rPr>
        <w:rFonts w:eastAsia="Calibri" w:cs="Times New Roman"/>
        <w:sz w:val="20"/>
        <w:szCs w:val="20"/>
      </w:rPr>
      <w:t>22</w:t>
    </w:r>
    <w:r w:rsidRPr="00DD215D">
      <w:rPr>
        <w:rFonts w:eastAsia="Calibri" w:cs="Times New Roman"/>
        <w:sz w:val="20"/>
        <w:szCs w:val="20"/>
      </w:rPr>
      <w:t>, 2021)</w:t>
    </w:r>
    <w:r w:rsidRPr="00DD215D">
      <w:rPr>
        <w:rFonts w:eastAsia="Calibri" w:cs="Times New Roman"/>
        <w:sz w:val="20"/>
        <w:szCs w:val="20"/>
      </w:rPr>
      <w:tab/>
    </w:r>
    <w:r w:rsidRPr="00DD215D">
      <w:rPr>
        <w:rFonts w:eastAsia="Calibri" w:cs="Times New Roman"/>
        <w:sz w:val="20"/>
        <w:szCs w:val="20"/>
      </w:rPr>
      <w:tab/>
      <w:t xml:space="preserve">Page 2 of </w:t>
    </w:r>
    <w:r>
      <w:rPr>
        <w:rFonts w:eastAsia="Calibri" w:cs="Times New Roman"/>
        <w:sz w:val="20"/>
        <w:szCs w:val="20"/>
      </w:rPr>
      <w:t>2</w:t>
    </w:r>
  </w:p>
  <w:p w14:paraId="1ADEF2BA" w14:textId="77777777" w:rsidR="00DD215D" w:rsidRDefault="00DD21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56645F" w14:textId="77777777" w:rsidR="00B71BBD" w:rsidRDefault="00B71BBD" w:rsidP="00B71BBD">
    <w:pPr>
      <w:pStyle w:val="Header"/>
      <w:jc w:val="center"/>
      <w:rPr>
        <w:rFonts w:cs="Times New Roman"/>
        <w:b/>
        <w:i/>
        <w:sz w:val="38"/>
      </w:rPr>
    </w:pPr>
  </w:p>
  <w:p w14:paraId="2A557225" w14:textId="77777777" w:rsidR="00B71BBD" w:rsidRDefault="00B71BBD" w:rsidP="00B71BBD">
    <w:pPr>
      <w:pStyle w:val="Header"/>
      <w:jc w:val="center"/>
      <w:rPr>
        <w:rFonts w:cs="Times New Roman"/>
        <w:b/>
        <w:i/>
        <w:sz w:val="38"/>
      </w:rPr>
    </w:pPr>
  </w:p>
  <w:p w14:paraId="2B08C2EB" w14:textId="77777777" w:rsidR="00B71BBD" w:rsidRPr="00AF6052" w:rsidRDefault="00B71BBD" w:rsidP="00B71BBD">
    <w:pPr>
      <w:pStyle w:val="Header"/>
      <w:jc w:val="center"/>
      <w:rPr>
        <w:rFonts w:cs="Times New Roman"/>
        <w:b/>
        <w:i/>
        <w:sz w:val="38"/>
      </w:rPr>
    </w:pPr>
    <w:r w:rsidRPr="00AF6052">
      <w:rPr>
        <w:rFonts w:cs="Times New Roman"/>
        <w:b/>
        <w:i/>
        <w:sz w:val="38"/>
      </w:rPr>
      <w:t>Public Utility Commission of Texas</w:t>
    </w:r>
  </w:p>
  <w:p w14:paraId="0A2A842C" w14:textId="77777777" w:rsidR="00B71BBD" w:rsidRPr="00AF6052" w:rsidRDefault="00B71BBD" w:rsidP="00B71BBD">
    <w:pPr>
      <w:pStyle w:val="Header"/>
      <w:tabs>
        <w:tab w:val="left" w:pos="1800"/>
        <w:tab w:val="left" w:pos="6840"/>
      </w:tabs>
      <w:spacing w:before="120" w:after="120"/>
      <w:jc w:val="center"/>
      <w:rPr>
        <w:rFonts w:cs="Times New Roman"/>
        <w:b/>
        <w:sz w:val="12"/>
      </w:rPr>
    </w:pPr>
    <w:r w:rsidRPr="00AF6052">
      <w:rPr>
        <w:rFonts w:cs="Times New Roman"/>
        <w:b/>
        <w:sz w:val="12"/>
        <w:u w:val="single"/>
      </w:rPr>
      <w:t>___________________________________________________________________________________</w:t>
    </w:r>
  </w:p>
  <w:p w14:paraId="1C1D3473" w14:textId="77777777" w:rsidR="00B71BBD" w:rsidRPr="00C14068" w:rsidRDefault="00B71BBD" w:rsidP="00C14068">
    <w:pPr>
      <w:pStyle w:val="Header"/>
      <w:tabs>
        <w:tab w:val="left" w:pos="1980"/>
        <w:tab w:val="left" w:pos="6750"/>
      </w:tabs>
      <w:spacing w:after="240"/>
      <w:jc w:val="center"/>
      <w:rPr>
        <w:rFonts w:cs="Times New Roman"/>
        <w:b/>
        <w:sz w:val="38"/>
      </w:rPr>
    </w:pPr>
    <w:r w:rsidRPr="00AF6052">
      <w:rPr>
        <w:rFonts w:cs="Times New Roman"/>
        <w:b/>
        <w:sz w:val="38"/>
      </w:rPr>
      <w:t>Memorandum</w:t>
    </w:r>
  </w:p>
  <w:p w14:paraId="2771D68D" w14:textId="77777777" w:rsidR="00A44255" w:rsidRDefault="00A442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E1A78E4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none"/>
      <w:suff w:val="nothing"/>
      <w:lvlText w:val="&lt;"/>
      <w:lvlJc w:val="left"/>
      <w:rPr>
        <w:rFonts w:ascii="WP MathA" w:hAnsi="WP MathA"/>
      </w:rPr>
    </w:lvl>
  </w:abstractNum>
  <w:abstractNum w:abstractNumId="2" w15:restartNumberingAfterBreak="0">
    <w:nsid w:val="0433362A"/>
    <w:multiLevelType w:val="hybridMultilevel"/>
    <w:tmpl w:val="89363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F2FCF"/>
    <w:multiLevelType w:val="hybridMultilevel"/>
    <w:tmpl w:val="36443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C41B2"/>
    <w:multiLevelType w:val="hybridMultilevel"/>
    <w:tmpl w:val="09BE190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E321DF"/>
    <w:multiLevelType w:val="hybridMultilevel"/>
    <w:tmpl w:val="5DCA92FE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71F32"/>
    <w:multiLevelType w:val="hybridMultilevel"/>
    <w:tmpl w:val="D4402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63D66"/>
    <w:multiLevelType w:val="hybridMultilevel"/>
    <w:tmpl w:val="274C0B1E"/>
    <w:lvl w:ilvl="0" w:tplc="B732A64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9C344F"/>
    <w:multiLevelType w:val="hybridMultilevel"/>
    <w:tmpl w:val="19F8A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B0758"/>
    <w:multiLevelType w:val="hybridMultilevel"/>
    <w:tmpl w:val="E0DA9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A0B4D"/>
    <w:multiLevelType w:val="hybridMultilevel"/>
    <w:tmpl w:val="F4168FBE"/>
    <w:lvl w:ilvl="0" w:tplc="1CD6A92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BB750E"/>
    <w:multiLevelType w:val="hybridMultilevel"/>
    <w:tmpl w:val="5B36AA2A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F0374"/>
    <w:multiLevelType w:val="hybridMultilevel"/>
    <w:tmpl w:val="6E02E660"/>
    <w:lvl w:ilvl="0" w:tplc="84342D54">
      <w:start w:val="1"/>
      <w:numFmt w:val="lowerRoman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3957AE4"/>
    <w:multiLevelType w:val="hybridMultilevel"/>
    <w:tmpl w:val="A1141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B30D94"/>
    <w:multiLevelType w:val="hybridMultilevel"/>
    <w:tmpl w:val="52668E3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8255DC4"/>
    <w:multiLevelType w:val="hybridMultilevel"/>
    <w:tmpl w:val="7242C104"/>
    <w:lvl w:ilvl="0" w:tplc="E22AF57E">
      <w:start w:val="1"/>
      <w:numFmt w:val="decimal"/>
      <w:lvlText w:val="%1)"/>
      <w:lvlJc w:val="left"/>
      <w:pPr>
        <w:ind w:left="780" w:hanging="360"/>
      </w:pPr>
      <w:rPr>
        <w:sz w:val="24"/>
      </w:r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61AA6F2F"/>
    <w:multiLevelType w:val="hybridMultilevel"/>
    <w:tmpl w:val="701C7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41276"/>
    <w:multiLevelType w:val="hybridMultilevel"/>
    <w:tmpl w:val="A0A6A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846CB1"/>
    <w:multiLevelType w:val="hybridMultilevel"/>
    <w:tmpl w:val="33B4F8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3A68F2"/>
    <w:multiLevelType w:val="hybridMultilevel"/>
    <w:tmpl w:val="BC50F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-719" w:hanging="1"/>
        </w:pPr>
        <w:rPr>
          <w:rFonts w:ascii="WP MathA" w:hAnsi="WP MathA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541" w:hanging="1"/>
        </w:pPr>
        <w:rPr>
          <w:rFonts w:ascii="WP MathA" w:hAnsi="WP MathA" w:hint="default"/>
        </w:rPr>
      </w:lvl>
    </w:lvlOverride>
  </w:num>
  <w:num w:numId="3">
    <w:abstractNumId w:val="1"/>
  </w:num>
  <w:num w:numId="4">
    <w:abstractNumId w:val="0"/>
    <w:lvlOverride w:ilvl="0">
      <w:lvl w:ilvl="0">
        <w:start w:val="1"/>
        <w:numFmt w:val="bullet"/>
        <w:lvlText w:val=""/>
        <w:legacy w:legacy="1" w:legacySpace="0" w:legacyIndent="1"/>
        <w:lvlJc w:val="left"/>
        <w:pPr>
          <w:ind w:left="1" w:hanging="1"/>
        </w:pPr>
        <w:rPr>
          <w:rFonts w:ascii="WP IconicSymbolsA" w:hAnsi="WP IconicSymbolsA" w:hint="default"/>
        </w:rPr>
      </w:lvl>
    </w:lvlOverride>
  </w:num>
  <w:num w:numId="5">
    <w:abstractNumId w:val="5"/>
  </w:num>
  <w:num w:numId="6">
    <w:abstractNumId w:val="11"/>
  </w:num>
  <w:num w:numId="7">
    <w:abstractNumId w:val="2"/>
  </w:num>
  <w:num w:numId="8">
    <w:abstractNumId w:val="19"/>
  </w:num>
  <w:num w:numId="9">
    <w:abstractNumId w:val="17"/>
  </w:num>
  <w:num w:numId="10">
    <w:abstractNumId w:val="17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6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2"/>
  </w:num>
  <w:num w:numId="18">
    <w:abstractNumId w:val="10"/>
  </w:num>
  <w:num w:numId="19">
    <w:abstractNumId w:val="14"/>
  </w:num>
  <w:num w:numId="20">
    <w:abstractNumId w:val="4"/>
  </w:num>
  <w:num w:numId="21">
    <w:abstractNumId w:val="18"/>
  </w:num>
  <w:num w:numId="22">
    <w:abstractNumId w:val="9"/>
  </w:num>
  <w:num w:numId="23">
    <w:abstractNumId w:val="15"/>
  </w:num>
  <w:num w:numId="24">
    <w:abstractNumId w:val="13"/>
  </w:num>
  <w:num w:numId="25">
    <w:abstractNumId w:val="6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E00"/>
    <w:rsid w:val="00005130"/>
    <w:rsid w:val="00006CB8"/>
    <w:rsid w:val="00011D2E"/>
    <w:rsid w:val="00013FF0"/>
    <w:rsid w:val="0001437A"/>
    <w:rsid w:val="00015305"/>
    <w:rsid w:val="00017936"/>
    <w:rsid w:val="00017FA6"/>
    <w:rsid w:val="00024E29"/>
    <w:rsid w:val="00026C3E"/>
    <w:rsid w:val="00027F22"/>
    <w:rsid w:val="00032E46"/>
    <w:rsid w:val="00033835"/>
    <w:rsid w:val="00033CAF"/>
    <w:rsid w:val="000354D6"/>
    <w:rsid w:val="00035832"/>
    <w:rsid w:val="00035DA1"/>
    <w:rsid w:val="00037679"/>
    <w:rsid w:val="00040FB2"/>
    <w:rsid w:val="00041CDE"/>
    <w:rsid w:val="0004616C"/>
    <w:rsid w:val="00046613"/>
    <w:rsid w:val="00046CF3"/>
    <w:rsid w:val="00046EDF"/>
    <w:rsid w:val="0005234F"/>
    <w:rsid w:val="000537C8"/>
    <w:rsid w:val="00054510"/>
    <w:rsid w:val="0005580A"/>
    <w:rsid w:val="00055DC1"/>
    <w:rsid w:val="00062877"/>
    <w:rsid w:val="00081913"/>
    <w:rsid w:val="000823A6"/>
    <w:rsid w:val="000870A6"/>
    <w:rsid w:val="0009278F"/>
    <w:rsid w:val="00093342"/>
    <w:rsid w:val="00095B0A"/>
    <w:rsid w:val="000969FA"/>
    <w:rsid w:val="00096E93"/>
    <w:rsid w:val="000A130C"/>
    <w:rsid w:val="000A3E01"/>
    <w:rsid w:val="000A693B"/>
    <w:rsid w:val="000A77BF"/>
    <w:rsid w:val="000A7D56"/>
    <w:rsid w:val="000B066C"/>
    <w:rsid w:val="000B0EAC"/>
    <w:rsid w:val="000B1E94"/>
    <w:rsid w:val="000C0538"/>
    <w:rsid w:val="000C0F78"/>
    <w:rsid w:val="000C1B45"/>
    <w:rsid w:val="000C1DF3"/>
    <w:rsid w:val="000C36F6"/>
    <w:rsid w:val="000C68D9"/>
    <w:rsid w:val="000C7029"/>
    <w:rsid w:val="000C7227"/>
    <w:rsid w:val="000D08AB"/>
    <w:rsid w:val="000D25D6"/>
    <w:rsid w:val="000D4CE2"/>
    <w:rsid w:val="000D6BB7"/>
    <w:rsid w:val="000E0982"/>
    <w:rsid w:val="000E3248"/>
    <w:rsid w:val="000E4FED"/>
    <w:rsid w:val="000E7E8C"/>
    <w:rsid w:val="000F2BF1"/>
    <w:rsid w:val="000F47E0"/>
    <w:rsid w:val="000F55AF"/>
    <w:rsid w:val="00100EFA"/>
    <w:rsid w:val="0010740E"/>
    <w:rsid w:val="00111C4A"/>
    <w:rsid w:val="00112797"/>
    <w:rsid w:val="00114CBF"/>
    <w:rsid w:val="00114F1A"/>
    <w:rsid w:val="001170B9"/>
    <w:rsid w:val="001170C2"/>
    <w:rsid w:val="00120386"/>
    <w:rsid w:val="001222B8"/>
    <w:rsid w:val="00125461"/>
    <w:rsid w:val="001324DF"/>
    <w:rsid w:val="00136E0B"/>
    <w:rsid w:val="00137721"/>
    <w:rsid w:val="00137B02"/>
    <w:rsid w:val="001417FC"/>
    <w:rsid w:val="001435DE"/>
    <w:rsid w:val="001444D0"/>
    <w:rsid w:val="001529AF"/>
    <w:rsid w:val="0015564A"/>
    <w:rsid w:val="00157586"/>
    <w:rsid w:val="0016497B"/>
    <w:rsid w:val="00164ABC"/>
    <w:rsid w:val="00166748"/>
    <w:rsid w:val="00173B06"/>
    <w:rsid w:val="0017483F"/>
    <w:rsid w:val="0017622A"/>
    <w:rsid w:val="00181879"/>
    <w:rsid w:val="00182642"/>
    <w:rsid w:val="00182954"/>
    <w:rsid w:val="00182AB8"/>
    <w:rsid w:val="0018676B"/>
    <w:rsid w:val="0019162F"/>
    <w:rsid w:val="00192BF0"/>
    <w:rsid w:val="00194B15"/>
    <w:rsid w:val="00197D6E"/>
    <w:rsid w:val="001A1307"/>
    <w:rsid w:val="001A16BD"/>
    <w:rsid w:val="001A1F4E"/>
    <w:rsid w:val="001A2554"/>
    <w:rsid w:val="001A3010"/>
    <w:rsid w:val="001A69F6"/>
    <w:rsid w:val="001B323B"/>
    <w:rsid w:val="001B3C11"/>
    <w:rsid w:val="001B3DDD"/>
    <w:rsid w:val="001B3E00"/>
    <w:rsid w:val="001B4B04"/>
    <w:rsid w:val="001B5173"/>
    <w:rsid w:val="001B5369"/>
    <w:rsid w:val="001C0B7C"/>
    <w:rsid w:val="001C1ACF"/>
    <w:rsid w:val="001C421A"/>
    <w:rsid w:val="001C7471"/>
    <w:rsid w:val="001D06D4"/>
    <w:rsid w:val="001D266B"/>
    <w:rsid w:val="001D6BA7"/>
    <w:rsid w:val="001E265B"/>
    <w:rsid w:val="001E4BA4"/>
    <w:rsid w:val="001E4EE6"/>
    <w:rsid w:val="001E6EB8"/>
    <w:rsid w:val="001E7D7F"/>
    <w:rsid w:val="001F2C27"/>
    <w:rsid w:val="001F51D7"/>
    <w:rsid w:val="001F59B0"/>
    <w:rsid w:val="001F5A7B"/>
    <w:rsid w:val="0020045A"/>
    <w:rsid w:val="00200E2E"/>
    <w:rsid w:val="00201816"/>
    <w:rsid w:val="00203376"/>
    <w:rsid w:val="00205C01"/>
    <w:rsid w:val="00206242"/>
    <w:rsid w:val="00206ACA"/>
    <w:rsid w:val="00211EC5"/>
    <w:rsid w:val="0021424E"/>
    <w:rsid w:val="00214CD1"/>
    <w:rsid w:val="002157DA"/>
    <w:rsid w:val="00215DF5"/>
    <w:rsid w:val="00216E75"/>
    <w:rsid w:val="00220149"/>
    <w:rsid w:val="002222EC"/>
    <w:rsid w:val="00226F71"/>
    <w:rsid w:val="00233548"/>
    <w:rsid w:val="002400D2"/>
    <w:rsid w:val="002400F1"/>
    <w:rsid w:val="00243556"/>
    <w:rsid w:val="00244474"/>
    <w:rsid w:val="00244700"/>
    <w:rsid w:val="00246930"/>
    <w:rsid w:val="002475F4"/>
    <w:rsid w:val="0025081E"/>
    <w:rsid w:val="00250F06"/>
    <w:rsid w:val="00252B0E"/>
    <w:rsid w:val="0025698E"/>
    <w:rsid w:val="00263F86"/>
    <w:rsid w:val="0026425A"/>
    <w:rsid w:val="002644E9"/>
    <w:rsid w:val="0026498F"/>
    <w:rsid w:val="00265ED7"/>
    <w:rsid w:val="00266581"/>
    <w:rsid w:val="00266C6A"/>
    <w:rsid w:val="0026791C"/>
    <w:rsid w:val="00270B1F"/>
    <w:rsid w:val="00280047"/>
    <w:rsid w:val="00280C68"/>
    <w:rsid w:val="00281EAF"/>
    <w:rsid w:val="00282F28"/>
    <w:rsid w:val="002839E6"/>
    <w:rsid w:val="002863A7"/>
    <w:rsid w:val="00290F3B"/>
    <w:rsid w:val="00290F4F"/>
    <w:rsid w:val="00293E64"/>
    <w:rsid w:val="002944C3"/>
    <w:rsid w:val="00295289"/>
    <w:rsid w:val="00296DD2"/>
    <w:rsid w:val="00297F66"/>
    <w:rsid w:val="002A1352"/>
    <w:rsid w:val="002A254F"/>
    <w:rsid w:val="002A2B94"/>
    <w:rsid w:val="002A2DCA"/>
    <w:rsid w:val="002A4294"/>
    <w:rsid w:val="002B61A7"/>
    <w:rsid w:val="002C0E8F"/>
    <w:rsid w:val="002C1186"/>
    <w:rsid w:val="002C14DE"/>
    <w:rsid w:val="002C1A5B"/>
    <w:rsid w:val="002C1DE8"/>
    <w:rsid w:val="002C360C"/>
    <w:rsid w:val="002C3A71"/>
    <w:rsid w:val="002D17F6"/>
    <w:rsid w:val="002D6797"/>
    <w:rsid w:val="002D6C31"/>
    <w:rsid w:val="002E0953"/>
    <w:rsid w:val="002E1F19"/>
    <w:rsid w:val="002E4584"/>
    <w:rsid w:val="002E594A"/>
    <w:rsid w:val="002E5AED"/>
    <w:rsid w:val="002E6B10"/>
    <w:rsid w:val="002E6FB4"/>
    <w:rsid w:val="002E7668"/>
    <w:rsid w:val="002F2227"/>
    <w:rsid w:val="002F3246"/>
    <w:rsid w:val="002F3889"/>
    <w:rsid w:val="002F7DC9"/>
    <w:rsid w:val="00300013"/>
    <w:rsid w:val="0030203F"/>
    <w:rsid w:val="00303C20"/>
    <w:rsid w:val="00304D1F"/>
    <w:rsid w:val="00311D07"/>
    <w:rsid w:val="003123AD"/>
    <w:rsid w:val="003143EA"/>
    <w:rsid w:val="00317D2F"/>
    <w:rsid w:val="00322D6F"/>
    <w:rsid w:val="003243FC"/>
    <w:rsid w:val="00325FC9"/>
    <w:rsid w:val="003305C4"/>
    <w:rsid w:val="0033149F"/>
    <w:rsid w:val="00332318"/>
    <w:rsid w:val="00342EBE"/>
    <w:rsid w:val="0034417A"/>
    <w:rsid w:val="00351ADD"/>
    <w:rsid w:val="00351CC0"/>
    <w:rsid w:val="00354F76"/>
    <w:rsid w:val="00361F73"/>
    <w:rsid w:val="0036561E"/>
    <w:rsid w:val="003656F0"/>
    <w:rsid w:val="003672D6"/>
    <w:rsid w:val="003707D1"/>
    <w:rsid w:val="003743D1"/>
    <w:rsid w:val="00380B14"/>
    <w:rsid w:val="003840AA"/>
    <w:rsid w:val="00385E01"/>
    <w:rsid w:val="00387328"/>
    <w:rsid w:val="0038795F"/>
    <w:rsid w:val="00390381"/>
    <w:rsid w:val="003929A3"/>
    <w:rsid w:val="00397B3D"/>
    <w:rsid w:val="003A1A7A"/>
    <w:rsid w:val="003A2598"/>
    <w:rsid w:val="003A26AC"/>
    <w:rsid w:val="003A475F"/>
    <w:rsid w:val="003A5998"/>
    <w:rsid w:val="003A6C3F"/>
    <w:rsid w:val="003A74D0"/>
    <w:rsid w:val="003B24A1"/>
    <w:rsid w:val="003B3BCF"/>
    <w:rsid w:val="003B40C1"/>
    <w:rsid w:val="003B44C6"/>
    <w:rsid w:val="003B4861"/>
    <w:rsid w:val="003B6535"/>
    <w:rsid w:val="003C5037"/>
    <w:rsid w:val="003C508A"/>
    <w:rsid w:val="003D2527"/>
    <w:rsid w:val="003D41F6"/>
    <w:rsid w:val="003D4586"/>
    <w:rsid w:val="003E182E"/>
    <w:rsid w:val="003E1DC6"/>
    <w:rsid w:val="003E4B32"/>
    <w:rsid w:val="003E5C06"/>
    <w:rsid w:val="003F1745"/>
    <w:rsid w:val="003F3DFA"/>
    <w:rsid w:val="003F4B0E"/>
    <w:rsid w:val="003F6011"/>
    <w:rsid w:val="003F656F"/>
    <w:rsid w:val="003F77C2"/>
    <w:rsid w:val="00401625"/>
    <w:rsid w:val="00402540"/>
    <w:rsid w:val="0040413B"/>
    <w:rsid w:val="0040544F"/>
    <w:rsid w:val="004148E6"/>
    <w:rsid w:val="00415D99"/>
    <w:rsid w:val="004175D0"/>
    <w:rsid w:val="00417F2A"/>
    <w:rsid w:val="00421CDF"/>
    <w:rsid w:val="00422E6C"/>
    <w:rsid w:val="00423816"/>
    <w:rsid w:val="004244BA"/>
    <w:rsid w:val="004246AC"/>
    <w:rsid w:val="00425F6F"/>
    <w:rsid w:val="0042706B"/>
    <w:rsid w:val="00427F92"/>
    <w:rsid w:val="00430364"/>
    <w:rsid w:val="004326B3"/>
    <w:rsid w:val="004338D5"/>
    <w:rsid w:val="00434B95"/>
    <w:rsid w:val="00440360"/>
    <w:rsid w:val="00441DF5"/>
    <w:rsid w:val="0044233F"/>
    <w:rsid w:val="00442F85"/>
    <w:rsid w:val="00446503"/>
    <w:rsid w:val="00446EE8"/>
    <w:rsid w:val="00450DC7"/>
    <w:rsid w:val="00452AA1"/>
    <w:rsid w:val="00453177"/>
    <w:rsid w:val="004607D8"/>
    <w:rsid w:val="0046339B"/>
    <w:rsid w:val="004668DA"/>
    <w:rsid w:val="00466DD9"/>
    <w:rsid w:val="0046764D"/>
    <w:rsid w:val="0047104F"/>
    <w:rsid w:val="00473269"/>
    <w:rsid w:val="00474811"/>
    <w:rsid w:val="004777AE"/>
    <w:rsid w:val="00477ED8"/>
    <w:rsid w:val="00483913"/>
    <w:rsid w:val="0048682C"/>
    <w:rsid w:val="00486856"/>
    <w:rsid w:val="00487F1A"/>
    <w:rsid w:val="00490685"/>
    <w:rsid w:val="00493137"/>
    <w:rsid w:val="00493266"/>
    <w:rsid w:val="00493919"/>
    <w:rsid w:val="00493A63"/>
    <w:rsid w:val="00494838"/>
    <w:rsid w:val="00494943"/>
    <w:rsid w:val="00496473"/>
    <w:rsid w:val="004A1001"/>
    <w:rsid w:val="004A2C85"/>
    <w:rsid w:val="004A4E11"/>
    <w:rsid w:val="004A556F"/>
    <w:rsid w:val="004B1091"/>
    <w:rsid w:val="004B396A"/>
    <w:rsid w:val="004B5406"/>
    <w:rsid w:val="004B7237"/>
    <w:rsid w:val="004C0B7E"/>
    <w:rsid w:val="004C3096"/>
    <w:rsid w:val="004C3582"/>
    <w:rsid w:val="004D0428"/>
    <w:rsid w:val="004D558A"/>
    <w:rsid w:val="004D65CD"/>
    <w:rsid w:val="004E155C"/>
    <w:rsid w:val="004E651C"/>
    <w:rsid w:val="004F061C"/>
    <w:rsid w:val="004F1A1F"/>
    <w:rsid w:val="004F417E"/>
    <w:rsid w:val="0050030E"/>
    <w:rsid w:val="0050348E"/>
    <w:rsid w:val="00504B65"/>
    <w:rsid w:val="00505468"/>
    <w:rsid w:val="00511D59"/>
    <w:rsid w:val="00512208"/>
    <w:rsid w:val="0051334B"/>
    <w:rsid w:val="00513B04"/>
    <w:rsid w:val="00513DD2"/>
    <w:rsid w:val="00522D3B"/>
    <w:rsid w:val="00526AF4"/>
    <w:rsid w:val="0052776F"/>
    <w:rsid w:val="0052797C"/>
    <w:rsid w:val="005306FA"/>
    <w:rsid w:val="0053098A"/>
    <w:rsid w:val="0053190C"/>
    <w:rsid w:val="00531C2D"/>
    <w:rsid w:val="005334CF"/>
    <w:rsid w:val="00534302"/>
    <w:rsid w:val="0053587B"/>
    <w:rsid w:val="00540354"/>
    <w:rsid w:val="00547A0E"/>
    <w:rsid w:val="00547D93"/>
    <w:rsid w:val="00547FEF"/>
    <w:rsid w:val="00560E06"/>
    <w:rsid w:val="0056169F"/>
    <w:rsid w:val="0056717A"/>
    <w:rsid w:val="0057066E"/>
    <w:rsid w:val="00571C09"/>
    <w:rsid w:val="005731D6"/>
    <w:rsid w:val="0057604A"/>
    <w:rsid w:val="005809F9"/>
    <w:rsid w:val="00580F96"/>
    <w:rsid w:val="00582E35"/>
    <w:rsid w:val="005875BD"/>
    <w:rsid w:val="005913FF"/>
    <w:rsid w:val="005A0DCC"/>
    <w:rsid w:val="005A64FD"/>
    <w:rsid w:val="005A790E"/>
    <w:rsid w:val="005B068A"/>
    <w:rsid w:val="005B264A"/>
    <w:rsid w:val="005B4413"/>
    <w:rsid w:val="005B513B"/>
    <w:rsid w:val="005C3F5F"/>
    <w:rsid w:val="005C47E7"/>
    <w:rsid w:val="005C71F6"/>
    <w:rsid w:val="005D0E47"/>
    <w:rsid w:val="005D373C"/>
    <w:rsid w:val="005D5622"/>
    <w:rsid w:val="005E05E0"/>
    <w:rsid w:val="005E1155"/>
    <w:rsid w:val="005E1E4A"/>
    <w:rsid w:val="005E3029"/>
    <w:rsid w:val="005E4B8D"/>
    <w:rsid w:val="005E5A5E"/>
    <w:rsid w:val="005E5D75"/>
    <w:rsid w:val="005E73F0"/>
    <w:rsid w:val="005E7A19"/>
    <w:rsid w:val="005F0237"/>
    <w:rsid w:val="005F1D5E"/>
    <w:rsid w:val="005F3374"/>
    <w:rsid w:val="005F393E"/>
    <w:rsid w:val="005F5614"/>
    <w:rsid w:val="005F7A57"/>
    <w:rsid w:val="0060091F"/>
    <w:rsid w:val="00601D63"/>
    <w:rsid w:val="00601D88"/>
    <w:rsid w:val="0060291D"/>
    <w:rsid w:val="0060306E"/>
    <w:rsid w:val="00603CB9"/>
    <w:rsid w:val="00610AD9"/>
    <w:rsid w:val="0061122E"/>
    <w:rsid w:val="00611F3E"/>
    <w:rsid w:val="00616EA9"/>
    <w:rsid w:val="00617381"/>
    <w:rsid w:val="00617A49"/>
    <w:rsid w:val="00622D48"/>
    <w:rsid w:val="006254DC"/>
    <w:rsid w:val="006271D5"/>
    <w:rsid w:val="00630164"/>
    <w:rsid w:val="00632092"/>
    <w:rsid w:val="006328E4"/>
    <w:rsid w:val="00634B4A"/>
    <w:rsid w:val="00634CA5"/>
    <w:rsid w:val="00634E87"/>
    <w:rsid w:val="00640130"/>
    <w:rsid w:val="006421EC"/>
    <w:rsid w:val="006436B8"/>
    <w:rsid w:val="00647635"/>
    <w:rsid w:val="0065265F"/>
    <w:rsid w:val="006530BA"/>
    <w:rsid w:val="0065572C"/>
    <w:rsid w:val="00655FA1"/>
    <w:rsid w:val="00657B10"/>
    <w:rsid w:val="00657B20"/>
    <w:rsid w:val="0066121B"/>
    <w:rsid w:val="00664680"/>
    <w:rsid w:val="00677A8A"/>
    <w:rsid w:val="00682301"/>
    <w:rsid w:val="00684C47"/>
    <w:rsid w:val="00687235"/>
    <w:rsid w:val="00687893"/>
    <w:rsid w:val="00690F4B"/>
    <w:rsid w:val="00691052"/>
    <w:rsid w:val="00692BB9"/>
    <w:rsid w:val="006930F5"/>
    <w:rsid w:val="006943FB"/>
    <w:rsid w:val="00695009"/>
    <w:rsid w:val="00697415"/>
    <w:rsid w:val="00697E74"/>
    <w:rsid w:val="006A134B"/>
    <w:rsid w:val="006A2457"/>
    <w:rsid w:val="006A24A8"/>
    <w:rsid w:val="006A3276"/>
    <w:rsid w:val="006A336B"/>
    <w:rsid w:val="006A4B6E"/>
    <w:rsid w:val="006B434B"/>
    <w:rsid w:val="006B4CD6"/>
    <w:rsid w:val="006B7550"/>
    <w:rsid w:val="006C01B2"/>
    <w:rsid w:val="006C031F"/>
    <w:rsid w:val="006C4C93"/>
    <w:rsid w:val="006C50CD"/>
    <w:rsid w:val="006C667A"/>
    <w:rsid w:val="006D0AA3"/>
    <w:rsid w:val="006D6305"/>
    <w:rsid w:val="006E1256"/>
    <w:rsid w:val="006E2A1C"/>
    <w:rsid w:val="006E44B8"/>
    <w:rsid w:val="006E4E9E"/>
    <w:rsid w:val="006E7011"/>
    <w:rsid w:val="006F16A9"/>
    <w:rsid w:val="006F19D1"/>
    <w:rsid w:val="006F26B4"/>
    <w:rsid w:val="006F3F50"/>
    <w:rsid w:val="006F7E1F"/>
    <w:rsid w:val="007003B1"/>
    <w:rsid w:val="00700458"/>
    <w:rsid w:val="00700C22"/>
    <w:rsid w:val="00701FC6"/>
    <w:rsid w:val="00702BAF"/>
    <w:rsid w:val="0070453D"/>
    <w:rsid w:val="007064E1"/>
    <w:rsid w:val="00707D35"/>
    <w:rsid w:val="007101BB"/>
    <w:rsid w:val="00716B44"/>
    <w:rsid w:val="00717A8B"/>
    <w:rsid w:val="007234C0"/>
    <w:rsid w:val="0072513F"/>
    <w:rsid w:val="00725C22"/>
    <w:rsid w:val="00730B25"/>
    <w:rsid w:val="00730BAF"/>
    <w:rsid w:val="00735549"/>
    <w:rsid w:val="007365E5"/>
    <w:rsid w:val="00736AD8"/>
    <w:rsid w:val="007404EB"/>
    <w:rsid w:val="00741486"/>
    <w:rsid w:val="00743BA8"/>
    <w:rsid w:val="00745FB6"/>
    <w:rsid w:val="00746930"/>
    <w:rsid w:val="00747852"/>
    <w:rsid w:val="00752C8D"/>
    <w:rsid w:val="007534D6"/>
    <w:rsid w:val="00754BAC"/>
    <w:rsid w:val="007557EA"/>
    <w:rsid w:val="007617B7"/>
    <w:rsid w:val="00763019"/>
    <w:rsid w:val="007667F2"/>
    <w:rsid w:val="00770EFA"/>
    <w:rsid w:val="00770FD5"/>
    <w:rsid w:val="007711DA"/>
    <w:rsid w:val="0077281E"/>
    <w:rsid w:val="00777DAE"/>
    <w:rsid w:val="0078047B"/>
    <w:rsid w:val="00786A8B"/>
    <w:rsid w:val="00786E4B"/>
    <w:rsid w:val="007877A9"/>
    <w:rsid w:val="00787E1E"/>
    <w:rsid w:val="00790B5A"/>
    <w:rsid w:val="007911E9"/>
    <w:rsid w:val="007915A2"/>
    <w:rsid w:val="0079381E"/>
    <w:rsid w:val="00794302"/>
    <w:rsid w:val="00796354"/>
    <w:rsid w:val="007968D0"/>
    <w:rsid w:val="007A4838"/>
    <w:rsid w:val="007A52F8"/>
    <w:rsid w:val="007A6B90"/>
    <w:rsid w:val="007C4C01"/>
    <w:rsid w:val="007C664B"/>
    <w:rsid w:val="007C7EB3"/>
    <w:rsid w:val="007D00F0"/>
    <w:rsid w:val="007D074C"/>
    <w:rsid w:val="007E1D14"/>
    <w:rsid w:val="007E3C5A"/>
    <w:rsid w:val="007E5353"/>
    <w:rsid w:val="007E5D64"/>
    <w:rsid w:val="007F267B"/>
    <w:rsid w:val="007F57EB"/>
    <w:rsid w:val="007F5DCF"/>
    <w:rsid w:val="007F6E0D"/>
    <w:rsid w:val="007F7253"/>
    <w:rsid w:val="008034BF"/>
    <w:rsid w:val="0080685E"/>
    <w:rsid w:val="0081030E"/>
    <w:rsid w:val="00811667"/>
    <w:rsid w:val="00811B24"/>
    <w:rsid w:val="008130A3"/>
    <w:rsid w:val="0081433A"/>
    <w:rsid w:val="00816D62"/>
    <w:rsid w:val="00820B0C"/>
    <w:rsid w:val="008245B5"/>
    <w:rsid w:val="008259C0"/>
    <w:rsid w:val="008308C4"/>
    <w:rsid w:val="008340C6"/>
    <w:rsid w:val="0083487B"/>
    <w:rsid w:val="00836B1D"/>
    <w:rsid w:val="008405AA"/>
    <w:rsid w:val="008408B5"/>
    <w:rsid w:val="00840C91"/>
    <w:rsid w:val="00841013"/>
    <w:rsid w:val="008430E3"/>
    <w:rsid w:val="0085038C"/>
    <w:rsid w:val="008531AA"/>
    <w:rsid w:val="00855F9D"/>
    <w:rsid w:val="00857439"/>
    <w:rsid w:val="008625AC"/>
    <w:rsid w:val="008644F9"/>
    <w:rsid w:val="00871E6E"/>
    <w:rsid w:val="0087357B"/>
    <w:rsid w:val="00876FD1"/>
    <w:rsid w:val="00882A0A"/>
    <w:rsid w:val="00885484"/>
    <w:rsid w:val="008938BE"/>
    <w:rsid w:val="008965B1"/>
    <w:rsid w:val="0089719D"/>
    <w:rsid w:val="008A1BE9"/>
    <w:rsid w:val="008A3695"/>
    <w:rsid w:val="008A6441"/>
    <w:rsid w:val="008A6710"/>
    <w:rsid w:val="008B4663"/>
    <w:rsid w:val="008B4F57"/>
    <w:rsid w:val="008B5ED6"/>
    <w:rsid w:val="008B6134"/>
    <w:rsid w:val="008C292F"/>
    <w:rsid w:val="008C5B42"/>
    <w:rsid w:val="008D1531"/>
    <w:rsid w:val="008D40FE"/>
    <w:rsid w:val="008D46A1"/>
    <w:rsid w:val="008D5C59"/>
    <w:rsid w:val="008E04BD"/>
    <w:rsid w:val="008F10AE"/>
    <w:rsid w:val="008F1856"/>
    <w:rsid w:val="008F338E"/>
    <w:rsid w:val="008F5FF6"/>
    <w:rsid w:val="008F6B65"/>
    <w:rsid w:val="009011AC"/>
    <w:rsid w:val="009056EF"/>
    <w:rsid w:val="00911CB6"/>
    <w:rsid w:val="0091520E"/>
    <w:rsid w:val="00916514"/>
    <w:rsid w:val="00922227"/>
    <w:rsid w:val="00924408"/>
    <w:rsid w:val="00924CDE"/>
    <w:rsid w:val="009256E7"/>
    <w:rsid w:val="009345B9"/>
    <w:rsid w:val="00935D91"/>
    <w:rsid w:val="0093616D"/>
    <w:rsid w:val="009366F9"/>
    <w:rsid w:val="0093672B"/>
    <w:rsid w:val="00944EF2"/>
    <w:rsid w:val="009451A8"/>
    <w:rsid w:val="00945C37"/>
    <w:rsid w:val="009526C2"/>
    <w:rsid w:val="009545C7"/>
    <w:rsid w:val="00954652"/>
    <w:rsid w:val="00954EE3"/>
    <w:rsid w:val="00955453"/>
    <w:rsid w:val="00955645"/>
    <w:rsid w:val="00957800"/>
    <w:rsid w:val="00960966"/>
    <w:rsid w:val="009616B4"/>
    <w:rsid w:val="009638BD"/>
    <w:rsid w:val="00966DFE"/>
    <w:rsid w:val="0097003B"/>
    <w:rsid w:val="0097175D"/>
    <w:rsid w:val="00972FE5"/>
    <w:rsid w:val="0097358F"/>
    <w:rsid w:val="00974E10"/>
    <w:rsid w:val="00980678"/>
    <w:rsid w:val="00982FD7"/>
    <w:rsid w:val="00987E31"/>
    <w:rsid w:val="009904F6"/>
    <w:rsid w:val="00992677"/>
    <w:rsid w:val="00993A0B"/>
    <w:rsid w:val="00994963"/>
    <w:rsid w:val="009A32E0"/>
    <w:rsid w:val="009B31DF"/>
    <w:rsid w:val="009C08F5"/>
    <w:rsid w:val="009C3D9F"/>
    <w:rsid w:val="009C454F"/>
    <w:rsid w:val="009C4F03"/>
    <w:rsid w:val="009D0903"/>
    <w:rsid w:val="009D12BD"/>
    <w:rsid w:val="009D75D8"/>
    <w:rsid w:val="009E130C"/>
    <w:rsid w:val="009E48FB"/>
    <w:rsid w:val="009E4EF4"/>
    <w:rsid w:val="009E5725"/>
    <w:rsid w:val="009F06C5"/>
    <w:rsid w:val="009F084F"/>
    <w:rsid w:val="009F4588"/>
    <w:rsid w:val="009F530F"/>
    <w:rsid w:val="00A01BF5"/>
    <w:rsid w:val="00A1251C"/>
    <w:rsid w:val="00A15BD5"/>
    <w:rsid w:val="00A15BF1"/>
    <w:rsid w:val="00A15F9F"/>
    <w:rsid w:val="00A16543"/>
    <w:rsid w:val="00A225E3"/>
    <w:rsid w:val="00A24FE2"/>
    <w:rsid w:val="00A25DA4"/>
    <w:rsid w:val="00A269F0"/>
    <w:rsid w:val="00A31C95"/>
    <w:rsid w:val="00A3304E"/>
    <w:rsid w:val="00A33CC8"/>
    <w:rsid w:val="00A34B18"/>
    <w:rsid w:val="00A353F6"/>
    <w:rsid w:val="00A36B57"/>
    <w:rsid w:val="00A37BBF"/>
    <w:rsid w:val="00A4087D"/>
    <w:rsid w:val="00A4375C"/>
    <w:rsid w:val="00A43DB6"/>
    <w:rsid w:val="00A44255"/>
    <w:rsid w:val="00A443E1"/>
    <w:rsid w:val="00A476C3"/>
    <w:rsid w:val="00A50C96"/>
    <w:rsid w:val="00A50E39"/>
    <w:rsid w:val="00A51EA6"/>
    <w:rsid w:val="00A6479F"/>
    <w:rsid w:val="00A652E7"/>
    <w:rsid w:val="00A67427"/>
    <w:rsid w:val="00A70ACC"/>
    <w:rsid w:val="00A70D95"/>
    <w:rsid w:val="00A75A11"/>
    <w:rsid w:val="00A7629A"/>
    <w:rsid w:val="00A80985"/>
    <w:rsid w:val="00A813B7"/>
    <w:rsid w:val="00A8233D"/>
    <w:rsid w:val="00A86E85"/>
    <w:rsid w:val="00A903F2"/>
    <w:rsid w:val="00A956C1"/>
    <w:rsid w:val="00A969FF"/>
    <w:rsid w:val="00AA51CD"/>
    <w:rsid w:val="00AA56C2"/>
    <w:rsid w:val="00AA6975"/>
    <w:rsid w:val="00AB0C49"/>
    <w:rsid w:val="00AB4137"/>
    <w:rsid w:val="00AB5D53"/>
    <w:rsid w:val="00AB66CE"/>
    <w:rsid w:val="00AB7FDA"/>
    <w:rsid w:val="00AC1A08"/>
    <w:rsid w:val="00AC6EC2"/>
    <w:rsid w:val="00AC6F49"/>
    <w:rsid w:val="00AD04A7"/>
    <w:rsid w:val="00AD2237"/>
    <w:rsid w:val="00AD5CB5"/>
    <w:rsid w:val="00AD7FCC"/>
    <w:rsid w:val="00AE0AC3"/>
    <w:rsid w:val="00AE6639"/>
    <w:rsid w:val="00AE76D2"/>
    <w:rsid w:val="00AF232E"/>
    <w:rsid w:val="00AF25BA"/>
    <w:rsid w:val="00AF3E25"/>
    <w:rsid w:val="00AF4490"/>
    <w:rsid w:val="00AF50F9"/>
    <w:rsid w:val="00AF70FB"/>
    <w:rsid w:val="00AF7783"/>
    <w:rsid w:val="00AF792A"/>
    <w:rsid w:val="00AF7E0C"/>
    <w:rsid w:val="00B01316"/>
    <w:rsid w:val="00B03CAB"/>
    <w:rsid w:val="00B04341"/>
    <w:rsid w:val="00B075DC"/>
    <w:rsid w:val="00B0788D"/>
    <w:rsid w:val="00B07C40"/>
    <w:rsid w:val="00B10667"/>
    <w:rsid w:val="00B10A04"/>
    <w:rsid w:val="00B125B3"/>
    <w:rsid w:val="00B128C3"/>
    <w:rsid w:val="00B14DD4"/>
    <w:rsid w:val="00B15572"/>
    <w:rsid w:val="00B174F3"/>
    <w:rsid w:val="00B1783D"/>
    <w:rsid w:val="00B20713"/>
    <w:rsid w:val="00B21D10"/>
    <w:rsid w:val="00B23910"/>
    <w:rsid w:val="00B32F68"/>
    <w:rsid w:val="00B3531E"/>
    <w:rsid w:val="00B36397"/>
    <w:rsid w:val="00B376A7"/>
    <w:rsid w:val="00B41633"/>
    <w:rsid w:val="00B510B6"/>
    <w:rsid w:val="00B52007"/>
    <w:rsid w:val="00B52992"/>
    <w:rsid w:val="00B54478"/>
    <w:rsid w:val="00B61C1A"/>
    <w:rsid w:val="00B62CA4"/>
    <w:rsid w:val="00B6683C"/>
    <w:rsid w:val="00B71BBD"/>
    <w:rsid w:val="00B73AFA"/>
    <w:rsid w:val="00B741A3"/>
    <w:rsid w:val="00B764A7"/>
    <w:rsid w:val="00B848E7"/>
    <w:rsid w:val="00B952EA"/>
    <w:rsid w:val="00B95C65"/>
    <w:rsid w:val="00BA00F5"/>
    <w:rsid w:val="00BA0627"/>
    <w:rsid w:val="00BA0E83"/>
    <w:rsid w:val="00BB276B"/>
    <w:rsid w:val="00BB3B7E"/>
    <w:rsid w:val="00BB4B51"/>
    <w:rsid w:val="00BC2542"/>
    <w:rsid w:val="00BC2732"/>
    <w:rsid w:val="00BC2B2E"/>
    <w:rsid w:val="00BC3002"/>
    <w:rsid w:val="00BC3B5A"/>
    <w:rsid w:val="00BC47D4"/>
    <w:rsid w:val="00BC60F7"/>
    <w:rsid w:val="00BC70CC"/>
    <w:rsid w:val="00BD718B"/>
    <w:rsid w:val="00BD7393"/>
    <w:rsid w:val="00BE50B0"/>
    <w:rsid w:val="00BE5CA4"/>
    <w:rsid w:val="00BE6351"/>
    <w:rsid w:val="00BE7E7E"/>
    <w:rsid w:val="00BF1505"/>
    <w:rsid w:val="00BF241C"/>
    <w:rsid w:val="00BF2A62"/>
    <w:rsid w:val="00BF2A75"/>
    <w:rsid w:val="00C05A03"/>
    <w:rsid w:val="00C06AC7"/>
    <w:rsid w:val="00C07098"/>
    <w:rsid w:val="00C076E4"/>
    <w:rsid w:val="00C10E24"/>
    <w:rsid w:val="00C11C43"/>
    <w:rsid w:val="00C12FB8"/>
    <w:rsid w:val="00C13EC8"/>
    <w:rsid w:val="00C14068"/>
    <w:rsid w:val="00C15154"/>
    <w:rsid w:val="00C24EF6"/>
    <w:rsid w:val="00C25B13"/>
    <w:rsid w:val="00C30E5C"/>
    <w:rsid w:val="00C355F8"/>
    <w:rsid w:val="00C35F20"/>
    <w:rsid w:val="00C36FDD"/>
    <w:rsid w:val="00C4284E"/>
    <w:rsid w:val="00C431BF"/>
    <w:rsid w:val="00C46757"/>
    <w:rsid w:val="00C53E9D"/>
    <w:rsid w:val="00C57C5E"/>
    <w:rsid w:val="00C61AC5"/>
    <w:rsid w:val="00C635B2"/>
    <w:rsid w:val="00C67184"/>
    <w:rsid w:val="00C725B1"/>
    <w:rsid w:val="00C72869"/>
    <w:rsid w:val="00C741D3"/>
    <w:rsid w:val="00C81D69"/>
    <w:rsid w:val="00C82825"/>
    <w:rsid w:val="00C83444"/>
    <w:rsid w:val="00C85893"/>
    <w:rsid w:val="00C907CD"/>
    <w:rsid w:val="00C9324C"/>
    <w:rsid w:val="00C944D3"/>
    <w:rsid w:val="00C9492B"/>
    <w:rsid w:val="00C94D61"/>
    <w:rsid w:val="00C95A29"/>
    <w:rsid w:val="00CA174F"/>
    <w:rsid w:val="00CA3861"/>
    <w:rsid w:val="00CA7363"/>
    <w:rsid w:val="00CB1D40"/>
    <w:rsid w:val="00CB513D"/>
    <w:rsid w:val="00CB533A"/>
    <w:rsid w:val="00CB7212"/>
    <w:rsid w:val="00CC0D03"/>
    <w:rsid w:val="00CC1DE8"/>
    <w:rsid w:val="00CC2C9D"/>
    <w:rsid w:val="00CC3167"/>
    <w:rsid w:val="00CC3561"/>
    <w:rsid w:val="00CC374A"/>
    <w:rsid w:val="00CC3960"/>
    <w:rsid w:val="00CC5818"/>
    <w:rsid w:val="00CC7847"/>
    <w:rsid w:val="00CC7BB3"/>
    <w:rsid w:val="00CD42BF"/>
    <w:rsid w:val="00CD43CC"/>
    <w:rsid w:val="00CD7091"/>
    <w:rsid w:val="00CD7432"/>
    <w:rsid w:val="00CE16D5"/>
    <w:rsid w:val="00CE38FF"/>
    <w:rsid w:val="00CE4991"/>
    <w:rsid w:val="00CE4CA1"/>
    <w:rsid w:val="00CE57BB"/>
    <w:rsid w:val="00CE7B8D"/>
    <w:rsid w:val="00CF184F"/>
    <w:rsid w:val="00CF51DC"/>
    <w:rsid w:val="00D01A38"/>
    <w:rsid w:val="00D02863"/>
    <w:rsid w:val="00D06240"/>
    <w:rsid w:val="00D0660A"/>
    <w:rsid w:val="00D078C7"/>
    <w:rsid w:val="00D111A7"/>
    <w:rsid w:val="00D11CE4"/>
    <w:rsid w:val="00D13BE9"/>
    <w:rsid w:val="00D14D80"/>
    <w:rsid w:val="00D1558B"/>
    <w:rsid w:val="00D17E3A"/>
    <w:rsid w:val="00D20F91"/>
    <w:rsid w:val="00D22142"/>
    <w:rsid w:val="00D31559"/>
    <w:rsid w:val="00D32D33"/>
    <w:rsid w:val="00D3318A"/>
    <w:rsid w:val="00D448E7"/>
    <w:rsid w:val="00D44E11"/>
    <w:rsid w:val="00D46172"/>
    <w:rsid w:val="00D47CC0"/>
    <w:rsid w:val="00D47D3B"/>
    <w:rsid w:val="00D52456"/>
    <w:rsid w:val="00D52D5D"/>
    <w:rsid w:val="00D5380F"/>
    <w:rsid w:val="00D5566C"/>
    <w:rsid w:val="00D56751"/>
    <w:rsid w:val="00D56A92"/>
    <w:rsid w:val="00D56E02"/>
    <w:rsid w:val="00D57F8C"/>
    <w:rsid w:val="00D6021B"/>
    <w:rsid w:val="00D60D7E"/>
    <w:rsid w:val="00D60DAA"/>
    <w:rsid w:val="00D659F8"/>
    <w:rsid w:val="00D6789D"/>
    <w:rsid w:val="00D67F17"/>
    <w:rsid w:val="00D70494"/>
    <w:rsid w:val="00D755FB"/>
    <w:rsid w:val="00D7620F"/>
    <w:rsid w:val="00D80832"/>
    <w:rsid w:val="00D816DD"/>
    <w:rsid w:val="00D86850"/>
    <w:rsid w:val="00D87FA3"/>
    <w:rsid w:val="00D93C2A"/>
    <w:rsid w:val="00D9529F"/>
    <w:rsid w:val="00D95BC0"/>
    <w:rsid w:val="00D97055"/>
    <w:rsid w:val="00DA630E"/>
    <w:rsid w:val="00DA67B4"/>
    <w:rsid w:val="00DA6F9E"/>
    <w:rsid w:val="00DB026D"/>
    <w:rsid w:val="00DB4B36"/>
    <w:rsid w:val="00DB6487"/>
    <w:rsid w:val="00DB6C4F"/>
    <w:rsid w:val="00DB7213"/>
    <w:rsid w:val="00DC0653"/>
    <w:rsid w:val="00DC086F"/>
    <w:rsid w:val="00DC3B41"/>
    <w:rsid w:val="00DD11A6"/>
    <w:rsid w:val="00DD215D"/>
    <w:rsid w:val="00DD2AD8"/>
    <w:rsid w:val="00DD5442"/>
    <w:rsid w:val="00DE3394"/>
    <w:rsid w:val="00DE353C"/>
    <w:rsid w:val="00DE5A18"/>
    <w:rsid w:val="00DE673D"/>
    <w:rsid w:val="00DE6DE9"/>
    <w:rsid w:val="00DF1E69"/>
    <w:rsid w:val="00E04890"/>
    <w:rsid w:val="00E05634"/>
    <w:rsid w:val="00E06E66"/>
    <w:rsid w:val="00E1098F"/>
    <w:rsid w:val="00E1129F"/>
    <w:rsid w:val="00E11ADD"/>
    <w:rsid w:val="00E12393"/>
    <w:rsid w:val="00E14B5A"/>
    <w:rsid w:val="00E16A37"/>
    <w:rsid w:val="00E24C46"/>
    <w:rsid w:val="00E24CBB"/>
    <w:rsid w:val="00E26CE9"/>
    <w:rsid w:val="00E27E06"/>
    <w:rsid w:val="00E3587B"/>
    <w:rsid w:val="00E3640E"/>
    <w:rsid w:val="00E4111B"/>
    <w:rsid w:val="00E41AA7"/>
    <w:rsid w:val="00E441A1"/>
    <w:rsid w:val="00E46E71"/>
    <w:rsid w:val="00E47266"/>
    <w:rsid w:val="00E47DD3"/>
    <w:rsid w:val="00E5279E"/>
    <w:rsid w:val="00E529FF"/>
    <w:rsid w:val="00E53A60"/>
    <w:rsid w:val="00E5435C"/>
    <w:rsid w:val="00E5754C"/>
    <w:rsid w:val="00E57E50"/>
    <w:rsid w:val="00E61A45"/>
    <w:rsid w:val="00E62F9A"/>
    <w:rsid w:val="00E643AD"/>
    <w:rsid w:val="00E665F4"/>
    <w:rsid w:val="00E7051C"/>
    <w:rsid w:val="00E71D5B"/>
    <w:rsid w:val="00E72FDC"/>
    <w:rsid w:val="00E74380"/>
    <w:rsid w:val="00E76CE9"/>
    <w:rsid w:val="00E8156D"/>
    <w:rsid w:val="00E86D5F"/>
    <w:rsid w:val="00E86E1C"/>
    <w:rsid w:val="00E90F73"/>
    <w:rsid w:val="00E91112"/>
    <w:rsid w:val="00E93E32"/>
    <w:rsid w:val="00E9625B"/>
    <w:rsid w:val="00EB082E"/>
    <w:rsid w:val="00EB180D"/>
    <w:rsid w:val="00EB1970"/>
    <w:rsid w:val="00EB3F90"/>
    <w:rsid w:val="00EB4B08"/>
    <w:rsid w:val="00EB5476"/>
    <w:rsid w:val="00EC5235"/>
    <w:rsid w:val="00EC6210"/>
    <w:rsid w:val="00EC6F70"/>
    <w:rsid w:val="00EC7296"/>
    <w:rsid w:val="00ED1787"/>
    <w:rsid w:val="00ED3A96"/>
    <w:rsid w:val="00ED73F9"/>
    <w:rsid w:val="00ED74D1"/>
    <w:rsid w:val="00EE2353"/>
    <w:rsid w:val="00EE4D29"/>
    <w:rsid w:val="00EE7F2D"/>
    <w:rsid w:val="00EF34DA"/>
    <w:rsid w:val="00EF3C8E"/>
    <w:rsid w:val="00EF4536"/>
    <w:rsid w:val="00EF51B3"/>
    <w:rsid w:val="00EF5BDD"/>
    <w:rsid w:val="00F00E4E"/>
    <w:rsid w:val="00F02646"/>
    <w:rsid w:val="00F026BF"/>
    <w:rsid w:val="00F05E6F"/>
    <w:rsid w:val="00F1053D"/>
    <w:rsid w:val="00F1144D"/>
    <w:rsid w:val="00F15138"/>
    <w:rsid w:val="00F157D7"/>
    <w:rsid w:val="00F163F1"/>
    <w:rsid w:val="00F2056A"/>
    <w:rsid w:val="00F2295F"/>
    <w:rsid w:val="00F267D7"/>
    <w:rsid w:val="00F27BC4"/>
    <w:rsid w:val="00F27C0D"/>
    <w:rsid w:val="00F3061C"/>
    <w:rsid w:val="00F3435B"/>
    <w:rsid w:val="00F42696"/>
    <w:rsid w:val="00F430BB"/>
    <w:rsid w:val="00F43273"/>
    <w:rsid w:val="00F436A3"/>
    <w:rsid w:val="00F44B20"/>
    <w:rsid w:val="00F46722"/>
    <w:rsid w:val="00F473E9"/>
    <w:rsid w:val="00F50B0C"/>
    <w:rsid w:val="00F54790"/>
    <w:rsid w:val="00F55657"/>
    <w:rsid w:val="00F562A7"/>
    <w:rsid w:val="00F64FE9"/>
    <w:rsid w:val="00F70BE1"/>
    <w:rsid w:val="00F71255"/>
    <w:rsid w:val="00F72CA4"/>
    <w:rsid w:val="00F754C3"/>
    <w:rsid w:val="00F76BBE"/>
    <w:rsid w:val="00F8596B"/>
    <w:rsid w:val="00F8731A"/>
    <w:rsid w:val="00F932EB"/>
    <w:rsid w:val="00F96A3E"/>
    <w:rsid w:val="00F97456"/>
    <w:rsid w:val="00FA25F7"/>
    <w:rsid w:val="00FA3018"/>
    <w:rsid w:val="00FA5F20"/>
    <w:rsid w:val="00FA71B4"/>
    <w:rsid w:val="00FB054B"/>
    <w:rsid w:val="00FB1ACB"/>
    <w:rsid w:val="00FB2271"/>
    <w:rsid w:val="00FB4A83"/>
    <w:rsid w:val="00FC06FA"/>
    <w:rsid w:val="00FC07EE"/>
    <w:rsid w:val="00FC0A1C"/>
    <w:rsid w:val="00FC1686"/>
    <w:rsid w:val="00FC1F89"/>
    <w:rsid w:val="00FC4463"/>
    <w:rsid w:val="00FC4B42"/>
    <w:rsid w:val="00FC4E8F"/>
    <w:rsid w:val="00FC5CDC"/>
    <w:rsid w:val="00FC67DE"/>
    <w:rsid w:val="00FC6E9B"/>
    <w:rsid w:val="00FD07C6"/>
    <w:rsid w:val="00FD133D"/>
    <w:rsid w:val="00FD2E35"/>
    <w:rsid w:val="00FD3450"/>
    <w:rsid w:val="00FD3DCB"/>
    <w:rsid w:val="00FD5698"/>
    <w:rsid w:val="00FD65FB"/>
    <w:rsid w:val="00FD6FF3"/>
    <w:rsid w:val="00FE0C34"/>
    <w:rsid w:val="00FE6362"/>
    <w:rsid w:val="00FE6D50"/>
    <w:rsid w:val="00FF2686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FDD2C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4F1A"/>
    <w:tblPr/>
  </w:style>
  <w:style w:type="paragraph" w:styleId="Header">
    <w:name w:val="header"/>
    <w:basedOn w:val="Normal"/>
    <w:link w:val="HeaderChar"/>
    <w:uiPriority w:val="99"/>
    <w:rsid w:val="009C4F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4F03"/>
    <w:pPr>
      <w:tabs>
        <w:tab w:val="center" w:pos="4320"/>
        <w:tab w:val="right" w:pos="8640"/>
      </w:tabs>
    </w:pPr>
  </w:style>
  <w:style w:type="paragraph" w:customStyle="1" w:styleId="Level1">
    <w:name w:val="Level 1"/>
    <w:rsid w:val="009C4F03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DD2AD8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B741A3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link w:val="Header"/>
    <w:uiPriority w:val="99"/>
    <w:rsid w:val="00E14B5A"/>
    <w:rPr>
      <w:rFonts w:cs="Baskerville Old Face"/>
      <w:sz w:val="24"/>
      <w:szCs w:val="24"/>
    </w:rPr>
  </w:style>
  <w:style w:type="character" w:customStyle="1" w:styleId="FooterChar">
    <w:name w:val="Footer Char"/>
    <w:link w:val="Footer"/>
    <w:rsid w:val="00E14B5A"/>
    <w:rPr>
      <w:rFonts w:cs="Baskerville Old Face"/>
      <w:sz w:val="24"/>
      <w:szCs w:val="24"/>
    </w:rPr>
  </w:style>
  <w:style w:type="paragraph" w:styleId="ListParagraph">
    <w:name w:val="List Paragraph"/>
    <w:basedOn w:val="Normal"/>
    <w:uiPriority w:val="34"/>
    <w:qFormat/>
    <w:rsid w:val="00E86D5F"/>
    <w:pPr>
      <w:ind w:left="720"/>
    </w:pPr>
  </w:style>
  <w:style w:type="character" w:styleId="Hyperlink">
    <w:name w:val="Hyperlink"/>
    <w:rsid w:val="002944C3"/>
    <w:rPr>
      <w:color w:val="0000FF"/>
      <w:u w:val="single"/>
    </w:rPr>
  </w:style>
  <w:style w:type="paragraph" w:customStyle="1" w:styleId="Default">
    <w:name w:val="Default"/>
    <w:rsid w:val="000C1B45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FC1F89"/>
    <w:rPr>
      <w:rFonts w:cs="Baskerville Old Face"/>
      <w:sz w:val="24"/>
      <w:szCs w:val="24"/>
    </w:rPr>
  </w:style>
  <w:style w:type="character" w:styleId="CommentReference">
    <w:name w:val="annotation reference"/>
    <w:rsid w:val="005760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7604A"/>
    <w:rPr>
      <w:sz w:val="20"/>
      <w:szCs w:val="20"/>
    </w:rPr>
  </w:style>
  <w:style w:type="character" w:customStyle="1" w:styleId="CommentTextChar">
    <w:name w:val="Comment Text Char"/>
    <w:link w:val="CommentText"/>
    <w:rsid w:val="0057604A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rsid w:val="0057604A"/>
    <w:rPr>
      <w:b/>
      <w:bCs/>
    </w:rPr>
  </w:style>
  <w:style w:type="character" w:customStyle="1" w:styleId="CommentSubjectChar">
    <w:name w:val="Comment Subject Char"/>
    <w:link w:val="CommentSubject"/>
    <w:rsid w:val="0057604A"/>
    <w:rPr>
      <w:rFonts w:cs="Baskerville Old Face"/>
      <w:b/>
      <w:bCs/>
    </w:rPr>
  </w:style>
  <w:style w:type="paragraph" w:styleId="NoSpacing">
    <w:name w:val="No Spacing"/>
    <w:uiPriority w:val="1"/>
    <w:qFormat/>
    <w:rsid w:val="000C0538"/>
    <w:rPr>
      <w:rFonts w:ascii="Calibri" w:eastAsia="Calibri" w:hAnsi="Calibri"/>
      <w:sz w:val="22"/>
      <w:szCs w:val="22"/>
    </w:rPr>
  </w:style>
  <w:style w:type="paragraph" w:styleId="FootnoteText">
    <w:name w:val="footnote text"/>
    <w:basedOn w:val="Normal"/>
    <w:link w:val="FootnoteTextChar"/>
    <w:rsid w:val="00840C91"/>
    <w:rPr>
      <w:sz w:val="20"/>
      <w:szCs w:val="20"/>
    </w:rPr>
  </w:style>
  <w:style w:type="character" w:customStyle="1" w:styleId="FootnoteTextChar">
    <w:name w:val="Footnote Text Char"/>
    <w:link w:val="FootnoteText"/>
    <w:rsid w:val="00840C91"/>
    <w:rPr>
      <w:rFonts w:cs="Baskerville Old Face"/>
    </w:rPr>
  </w:style>
  <w:style w:type="character" w:styleId="FootnoteReference">
    <w:name w:val="footnote reference"/>
    <w:rsid w:val="00840C91"/>
    <w:rPr>
      <w:vertAlign w:val="superscript"/>
    </w:rPr>
  </w:style>
  <w:style w:type="paragraph" w:styleId="EndnoteText">
    <w:name w:val="endnote text"/>
    <w:basedOn w:val="Normal"/>
    <w:link w:val="EndnoteTextChar"/>
    <w:rsid w:val="00DB7213"/>
    <w:rPr>
      <w:sz w:val="20"/>
      <w:szCs w:val="20"/>
    </w:rPr>
  </w:style>
  <w:style w:type="character" w:customStyle="1" w:styleId="EndnoteTextChar">
    <w:name w:val="Endnote Text Char"/>
    <w:link w:val="EndnoteText"/>
    <w:rsid w:val="00DB7213"/>
    <w:rPr>
      <w:rFonts w:cs="Baskerville Old Face"/>
    </w:rPr>
  </w:style>
  <w:style w:type="character" w:styleId="EndnoteReference">
    <w:name w:val="endnote reference"/>
    <w:rsid w:val="00DB72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94871-7412-4A6F-8EA5-302C2EC58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2370</Characters>
  <Application>Microsoft Office Word</Application>
  <DocSecurity>0</DocSecurity>
  <Lines>19</Lines>
  <Paragraphs>5</Paragraphs>
  <ScaleCrop>false</ScaleCrop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2021-12-30T16:39:00Z</dcterms:created>
  <dcterms:modified xsi:type="dcterms:W3CDTF">2021-12-30T16:39:00Z</dcterms:modified>
</cp:coreProperties>
</file>